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2C468" w14:textId="2439F3E7" w:rsidR="00322494" w:rsidRPr="00F00F48" w:rsidRDefault="00322494" w:rsidP="00322494">
      <w:pPr>
        <w:pStyle w:val="ac"/>
        <w:jc w:val="center"/>
        <w:rPr>
          <w:rFonts w:ascii="Times New Roman" w:eastAsia="Arial Unicode MS" w:hAnsi="Times New Roman" w:cs="Times New Roman"/>
          <w:b/>
          <w:color w:val="000000" w:themeColor="text1"/>
          <w:sz w:val="28"/>
          <w:szCs w:val="28"/>
        </w:rPr>
      </w:pPr>
      <w:r w:rsidRPr="00322494">
        <w:rPr>
          <w:rFonts w:ascii="Times New Roman" w:eastAsia="Arial Unicode MS" w:hAnsi="Times New Roman" w:cs="Times New Roman"/>
          <w:b/>
          <w:color w:val="000000" w:themeColor="text1"/>
          <w:sz w:val="28"/>
          <w:szCs w:val="28"/>
        </w:rPr>
        <w:t xml:space="preserve"> </w:t>
      </w:r>
      <w:r w:rsidRPr="00F00F48">
        <w:rPr>
          <w:rFonts w:ascii="Times New Roman" w:eastAsia="Arial Unicode MS" w:hAnsi="Times New Roman" w:cs="Times New Roman"/>
          <w:b/>
          <w:color w:val="000000" w:themeColor="text1"/>
          <w:sz w:val="28"/>
          <w:szCs w:val="28"/>
        </w:rPr>
        <w:t xml:space="preserve">DJI Agras </w:t>
      </w:r>
      <w:r w:rsidR="00035A25">
        <w:rPr>
          <w:rFonts w:ascii="Times New Roman" w:eastAsia="Arial Unicode MS" w:hAnsi="Times New Roman" w:cs="Times New Roman"/>
          <w:b/>
          <w:color w:val="000000" w:themeColor="text1"/>
          <w:sz w:val="28"/>
          <w:szCs w:val="28"/>
        </w:rPr>
        <w:t>T16</w:t>
      </w:r>
      <w:r w:rsidRPr="00F00F48">
        <w:rPr>
          <w:rFonts w:ascii="Times New Roman" w:eastAsia="Arial Unicode MS" w:hAnsi="Times New Roman" w:cs="Times New Roman"/>
          <w:b/>
          <w:color w:val="000000" w:themeColor="text1"/>
          <w:sz w:val="28"/>
          <w:szCs w:val="28"/>
        </w:rPr>
        <w:t xml:space="preserve"> sprayed Sugar Cane in </w:t>
      </w:r>
      <w:r>
        <w:rPr>
          <w:rFonts w:ascii="Times New Roman" w:eastAsia="Arial Unicode MS" w:hAnsi="Times New Roman" w:cs="Times New Roman"/>
          <w:b/>
          <w:color w:val="000000" w:themeColor="text1"/>
          <w:sz w:val="28"/>
          <w:szCs w:val="28"/>
        </w:rPr>
        <w:t>Chiapas, Mexico</w:t>
      </w:r>
    </w:p>
    <w:p w14:paraId="4ACFDA4D" w14:textId="430DB2D7" w:rsidR="00322494" w:rsidRPr="00322494" w:rsidRDefault="00322494" w:rsidP="00A2255F">
      <w:pPr>
        <w:rPr>
          <w:bCs/>
        </w:rPr>
      </w:pPr>
    </w:p>
    <w:p w14:paraId="5400F9AB" w14:textId="621E9891" w:rsidR="00A2255F" w:rsidRPr="000908C8" w:rsidRDefault="00A2255F" w:rsidP="00A2255F">
      <w:pPr>
        <w:rPr>
          <w:bCs/>
          <w:lang w:val="es-ES"/>
        </w:rPr>
      </w:pPr>
      <w:r w:rsidRPr="000908C8">
        <w:rPr>
          <w:bCs/>
          <w:lang w:val="es-ES"/>
        </w:rPr>
        <w:t>En México una de las actividades agrícolas más importantes es la productividad de caña de azúcar la cual ocupa el segundo lugar de importancia tan solo por debajo del Maíz; en el Estado de Chiapas no es la excepción, donde la producción de caña de azúcar ha crecido un 13% durante los últimos 10 años, colocándose en 2020 en el 4to lugar nacional de mayor cosecha con una producción cercana a los 2,362,929 toneladas en 34,392 hectáreas.</w:t>
      </w:r>
    </w:p>
    <w:p w14:paraId="4476F33B" w14:textId="77777777" w:rsidR="00A2255F" w:rsidRDefault="00A2255F" w:rsidP="00A2255F">
      <w:pPr>
        <w:rPr>
          <w:bCs/>
          <w:u w:val="single"/>
          <w:lang w:val="es-ES"/>
        </w:rPr>
      </w:pPr>
      <w:r w:rsidRPr="000908C8">
        <w:rPr>
          <w:rFonts w:hint="eastAsia"/>
          <w:bCs/>
          <w:u w:val="single"/>
          <w:lang w:val="es-ES"/>
        </w:rPr>
        <w:t>(</w:t>
      </w:r>
      <w:r w:rsidRPr="000908C8">
        <w:rPr>
          <w:bCs/>
          <w:u w:val="single"/>
          <w:lang w:val="es-ES"/>
        </w:rPr>
        <w:t>In Mexico, one of the most important agricultural activities is the production of sugarcane, which ranks second in the importance only below Corn; In the State of Chiapas, the production of sugar cane has grown by 13% during the last 10 years, placing in the 4th place in the country with the highest harvest close to 2,362,929 tons in 34,392 hectares, in 2020)</w:t>
      </w:r>
    </w:p>
    <w:p w14:paraId="38AAB1F9" w14:textId="7D809091" w:rsidR="00695B91" w:rsidRPr="000908C8" w:rsidRDefault="00695B91" w:rsidP="00A2255F">
      <w:pPr>
        <w:rPr>
          <w:bCs/>
          <w:u w:val="single"/>
          <w:lang w:val="es-ES"/>
        </w:rPr>
      </w:pPr>
      <w:r w:rsidRPr="00695B91">
        <w:rPr>
          <w:bCs/>
          <w:noProof/>
          <w:u w:val="single"/>
        </w:rPr>
        <w:drawing>
          <wp:inline distT="0" distB="0" distL="0" distR="0" wp14:anchorId="778A4F9C" wp14:editId="3EAF4F6B">
            <wp:extent cx="5274310" cy="3955733"/>
            <wp:effectExtent l="0" t="0" r="2540" b="6985"/>
            <wp:docPr id="1" name="图片 1" descr="D:\行业应用 农机销售\2020药剂工作\作业案例\海外\已有英文\墨西哥甘蔗\DJ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行业应用 农机销售\2020药剂工作\作业案例\海外\已有英文\墨西哥甘蔗\DJI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225DFDAB" w14:textId="77777777" w:rsidR="00A2255F" w:rsidRPr="000908C8" w:rsidRDefault="00A2255F" w:rsidP="00A2255F">
      <w:pPr>
        <w:rPr>
          <w:bCs/>
          <w:lang w:val="es-ES"/>
        </w:rPr>
      </w:pPr>
      <w:r w:rsidRPr="000908C8">
        <w:rPr>
          <w:bCs/>
          <w:lang w:val="es-ES"/>
        </w:rPr>
        <w:t>Entre las acciones que se han puesto en marcha para obtener un mayor crecimiento productivo se encuentra el combate a la plaga denominada “Salivazo o Mosca Pinta”; una de las más perjudiciales para la producción de caña de azúcar que puede llegar a reducir la extracción de azúcar hasta en un 60% si no se atiende a tiempo.</w:t>
      </w:r>
    </w:p>
    <w:p w14:paraId="0AD95DCB" w14:textId="77777777" w:rsidR="00A2255F" w:rsidRPr="000908C8" w:rsidRDefault="00A2255F" w:rsidP="00A2255F">
      <w:pPr>
        <w:rPr>
          <w:bCs/>
          <w:u w:val="single"/>
          <w:lang w:val="es-ES"/>
        </w:rPr>
      </w:pPr>
      <w:r w:rsidRPr="000908C8">
        <w:rPr>
          <w:rFonts w:hint="eastAsia"/>
          <w:bCs/>
          <w:u w:val="single"/>
          <w:lang w:val="es-ES"/>
        </w:rPr>
        <w:t>(</w:t>
      </w:r>
      <w:r w:rsidRPr="000908C8">
        <w:rPr>
          <w:bCs/>
          <w:u w:val="single"/>
          <w:lang w:val="es-ES"/>
        </w:rPr>
        <w:t>One of the actions that have been put in place to obtain greater productive growth is the fight against the plague called "Spittlebug or Fly Pinta", one of the most damaging for sugarcane production that can reduce sugar extraction by up to 60% if it is not attended on time.)</w:t>
      </w:r>
    </w:p>
    <w:p w14:paraId="4FEFF1F6" w14:textId="77777777" w:rsidR="00A2255F" w:rsidRPr="000908C8" w:rsidRDefault="00A2255F" w:rsidP="00A2255F">
      <w:pPr>
        <w:rPr>
          <w:bCs/>
          <w:lang w:val="es-ES"/>
        </w:rPr>
      </w:pPr>
      <w:r w:rsidRPr="000908C8">
        <w:rPr>
          <w:bCs/>
          <w:lang w:val="es-ES"/>
        </w:rPr>
        <w:t xml:space="preserve">Para este caso de estudio en Drones Hobbytuxtla tuvimos la oportunidad de ayudar a los agricultores locales que trabajan en el Ingenio de Pujiltic, Chiapas; quienes al ver afectados sus cultivos apostaron por utilizar la tecnología con drones como una solución para exterminar la plaga “Salivazo o Mosca Pinta”, ante la falta de opciones para combatirlas con los equipos tradicionales </w:t>
      </w:r>
      <w:r w:rsidRPr="000908C8">
        <w:rPr>
          <w:bCs/>
          <w:lang w:val="es-ES"/>
        </w:rPr>
        <w:lastRenderedPageBreak/>
        <w:t>como aeronaves tripuladas, tractor o de forma manual.</w:t>
      </w:r>
    </w:p>
    <w:p w14:paraId="43225391" w14:textId="77777777" w:rsidR="00A2255F" w:rsidRPr="000908C8" w:rsidRDefault="00A2255F" w:rsidP="00A2255F">
      <w:pPr>
        <w:rPr>
          <w:bCs/>
          <w:u w:val="single"/>
          <w:lang w:val="es-ES"/>
        </w:rPr>
      </w:pPr>
      <w:r w:rsidRPr="000908C8">
        <w:rPr>
          <w:rFonts w:hint="eastAsia"/>
          <w:bCs/>
          <w:u w:val="single"/>
          <w:lang w:val="es-ES"/>
        </w:rPr>
        <w:t>(</w:t>
      </w:r>
      <w:r w:rsidRPr="000908C8">
        <w:rPr>
          <w:bCs/>
          <w:u w:val="single"/>
          <w:lang w:val="es-ES"/>
        </w:rPr>
        <w:t>In this case study, we had the opportunity to help local farmers who work in the Pujiltic Sugar Mill, Chiapas. When their crops were affected, they opted to use technology with drones as a solution to exterminate the plague "Spittlebug or Fly Pinta", rather than traditional equipments such as manned aircraft, tractor or manually.)</w:t>
      </w:r>
    </w:p>
    <w:p w14:paraId="20ABC79D" w14:textId="7039E93F" w:rsidR="00A2255F" w:rsidRDefault="00695B91" w:rsidP="00546DF4">
      <w:pPr>
        <w:rPr>
          <w:rFonts w:ascii="Arial Unicode MS" w:eastAsia="Arial Unicode MS" w:hAnsi="Arial Unicode MS" w:cs="Arial Unicode MS"/>
        </w:rPr>
      </w:pPr>
      <w:r w:rsidRPr="00695B91">
        <w:rPr>
          <w:rFonts w:ascii="Arial Unicode MS" w:eastAsia="Arial Unicode MS" w:hAnsi="Arial Unicode MS" w:cs="Arial Unicode MS"/>
          <w:noProof/>
        </w:rPr>
        <w:drawing>
          <wp:inline distT="0" distB="0" distL="0" distR="0" wp14:anchorId="34CCC57C" wp14:editId="5F5BCB2D">
            <wp:extent cx="5274310" cy="4182967"/>
            <wp:effectExtent l="0" t="0" r="2540" b="8255"/>
            <wp:docPr id="2" name="图片 2" descr="D:\行业应用 农机销售\2020药剂工作\作业案例\海外\已有英文\墨西哥甘蔗\DJ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行业应用 农机销售\2020药剂工作\作业案例\海外\已有英文\墨西哥甘蔗\DJI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182967"/>
                    </a:xfrm>
                    <a:prstGeom prst="rect">
                      <a:avLst/>
                    </a:prstGeom>
                    <a:noFill/>
                    <a:ln>
                      <a:noFill/>
                    </a:ln>
                  </pic:spPr>
                </pic:pic>
              </a:graphicData>
            </a:graphic>
          </wp:inline>
        </w:drawing>
      </w:r>
    </w:p>
    <w:p w14:paraId="27A8C44F" w14:textId="4CBDA116" w:rsid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w:t>
      </w:r>
      <w:r w:rsidR="00546DF4" w:rsidRPr="00546DF4">
        <w:rPr>
          <w:rFonts w:ascii="Arial Unicode MS" w:eastAsia="Arial Unicode MS" w:hAnsi="Arial Unicode MS" w:cs="Arial Unicode MS"/>
        </w:rPr>
        <w:t xml:space="preserve">1. Purpose of the Spray </w:t>
      </w:r>
    </w:p>
    <w:p w14:paraId="1494DDA3" w14:textId="2359B5DD" w:rsidR="00451D02" w:rsidRPr="000908C8" w:rsidRDefault="00A2255F" w:rsidP="00546DF4">
      <w:pPr>
        <w:rPr>
          <w:bCs/>
          <w:u w:val="single"/>
          <w:lang w:val="es-ES"/>
        </w:rPr>
      </w:pPr>
      <w:r w:rsidRPr="000908C8">
        <w:rPr>
          <w:bCs/>
          <w:u w:val="single"/>
          <w:lang w:val="es-ES"/>
        </w:rPr>
        <w:t xml:space="preserve"> </w:t>
      </w:r>
      <w:r w:rsidR="00603D44" w:rsidRPr="000908C8">
        <w:rPr>
          <w:bCs/>
          <w:u w:val="single"/>
          <w:lang w:val="es-ES"/>
        </w:rPr>
        <w:t>(</w:t>
      </w:r>
      <w:r w:rsidR="00451D02" w:rsidRPr="000908C8">
        <w:rPr>
          <w:bCs/>
          <w:u w:val="single"/>
          <w:lang w:val="es-ES"/>
        </w:rPr>
        <w:t xml:space="preserve">The purpose </w:t>
      </w:r>
      <w:r w:rsidR="009B4C2E" w:rsidRPr="000908C8">
        <w:rPr>
          <w:bCs/>
          <w:u w:val="single"/>
          <w:lang w:val="es-ES"/>
        </w:rPr>
        <w:t xml:space="preserve">is </w:t>
      </w:r>
      <w:r w:rsidR="00451D02" w:rsidRPr="000908C8">
        <w:rPr>
          <w:bCs/>
          <w:u w:val="single"/>
          <w:lang w:val="es-ES"/>
        </w:rPr>
        <w:t xml:space="preserve">to help farmers to </w:t>
      </w:r>
      <w:r w:rsidR="009B4C2E" w:rsidRPr="000908C8">
        <w:rPr>
          <w:bCs/>
          <w:u w:val="single"/>
          <w:lang w:val="es-ES"/>
        </w:rPr>
        <w:t>control</w:t>
      </w:r>
      <w:r w:rsidR="00451D02" w:rsidRPr="000908C8">
        <w:rPr>
          <w:bCs/>
          <w:u w:val="single"/>
          <w:lang w:val="es-ES"/>
        </w:rPr>
        <w:t xml:space="preserve"> the </w:t>
      </w:r>
      <w:r w:rsidR="009B4C2E" w:rsidRPr="000908C8">
        <w:rPr>
          <w:bCs/>
          <w:u w:val="single"/>
          <w:lang w:val="es-ES"/>
        </w:rPr>
        <w:t>insect</w:t>
      </w:r>
      <w:r w:rsidR="00451D02" w:rsidRPr="000908C8">
        <w:rPr>
          <w:bCs/>
          <w:u w:val="single"/>
          <w:lang w:val="es-ES"/>
        </w:rPr>
        <w:t xml:space="preserve"> called "Mosca Pinta" in sugar cane crops, this insect feeds on the plant cau</w:t>
      </w:r>
      <w:r w:rsidR="009B4C2E" w:rsidRPr="000908C8">
        <w:rPr>
          <w:bCs/>
          <w:u w:val="single"/>
          <w:lang w:val="es-ES"/>
        </w:rPr>
        <w:t>sing a reduction of up to 60%</w:t>
      </w:r>
      <w:r w:rsidR="00451D02" w:rsidRPr="000908C8">
        <w:rPr>
          <w:bCs/>
          <w:u w:val="single"/>
          <w:lang w:val="es-ES"/>
        </w:rPr>
        <w:t xml:space="preserve"> sugar production</w:t>
      </w:r>
      <w:r w:rsidR="00603D44" w:rsidRPr="000908C8">
        <w:rPr>
          <w:bCs/>
          <w:u w:val="single"/>
          <w:lang w:val="es-ES"/>
        </w:rPr>
        <w:t>.)</w:t>
      </w:r>
    </w:p>
    <w:p w14:paraId="2E076F89" w14:textId="77777777" w:rsidR="00546DF4" w:rsidRP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w:t>
      </w:r>
      <w:r w:rsidR="00546DF4" w:rsidRPr="00546DF4">
        <w:rPr>
          <w:rFonts w:ascii="Arial Unicode MS" w:eastAsia="Arial Unicode MS" w:hAnsi="Arial Unicode MS" w:cs="Arial Unicode MS"/>
        </w:rPr>
        <w:t>2. Info of the Environment</w:t>
      </w:r>
    </w:p>
    <w:tbl>
      <w:tblPr>
        <w:tblStyle w:val="a4"/>
        <w:tblW w:w="8296" w:type="dxa"/>
        <w:tblLayout w:type="fixed"/>
        <w:tblLook w:val="04A0" w:firstRow="1" w:lastRow="0" w:firstColumn="1" w:lastColumn="0" w:noHBand="0" w:noVBand="1"/>
      </w:tblPr>
      <w:tblGrid>
        <w:gridCol w:w="2405"/>
        <w:gridCol w:w="1701"/>
        <w:gridCol w:w="2552"/>
        <w:gridCol w:w="1638"/>
      </w:tblGrid>
      <w:tr w:rsidR="00546DF4" w:rsidRPr="00546DF4" w14:paraId="3093969D" w14:textId="77777777" w:rsidTr="00225BB2">
        <w:tc>
          <w:tcPr>
            <w:tcW w:w="2405" w:type="dxa"/>
          </w:tcPr>
          <w:p w14:paraId="6E4EB2E2" w14:textId="77777777" w:rsidR="00546DF4" w:rsidRPr="00546DF4" w:rsidRDefault="00546DF4" w:rsidP="00546DF4">
            <w:pPr>
              <w:rPr>
                <w:rFonts w:ascii="Arial Unicode MS" w:eastAsia="Arial Unicode MS" w:hAnsi="Arial Unicode MS" w:cs="Arial Unicode MS"/>
              </w:rPr>
            </w:pPr>
            <w:r>
              <w:rPr>
                <w:rFonts w:ascii="Arial Unicode MS" w:eastAsia="Arial Unicode MS" w:hAnsi="Arial Unicode MS" w:cs="Arial Unicode MS"/>
              </w:rPr>
              <w:t>D</w:t>
            </w:r>
            <w:r w:rsidRPr="00546DF4">
              <w:rPr>
                <w:rFonts w:ascii="Arial Unicode MS" w:eastAsia="Arial Unicode MS" w:hAnsi="Arial Unicode MS" w:cs="Arial Unicode MS"/>
              </w:rPr>
              <w:t>ate</w:t>
            </w:r>
            <w:r>
              <w:rPr>
                <w:rFonts w:ascii="Arial Unicode MS" w:eastAsia="Arial Unicode MS" w:hAnsi="Arial Unicode MS" w:cs="Arial Unicode MS"/>
              </w:rPr>
              <w:t xml:space="preserve"> of Spray</w:t>
            </w:r>
          </w:p>
        </w:tc>
        <w:tc>
          <w:tcPr>
            <w:tcW w:w="1701" w:type="dxa"/>
          </w:tcPr>
          <w:p w14:paraId="5C317951" w14:textId="77777777" w:rsidR="00546DF4" w:rsidRPr="00546DF4" w:rsidRDefault="009B4C2E" w:rsidP="009B4C2E">
            <w:pPr>
              <w:rPr>
                <w:rFonts w:ascii="Arial Unicode MS" w:eastAsia="Arial Unicode MS" w:hAnsi="Arial Unicode MS" w:cs="Arial Unicode MS"/>
              </w:rPr>
            </w:pPr>
            <w:r>
              <w:rPr>
                <w:lang w:val="es-ES"/>
              </w:rPr>
              <w:t xml:space="preserve">July </w:t>
            </w:r>
            <w:r w:rsidR="003475C5">
              <w:rPr>
                <w:lang w:val="es-ES"/>
              </w:rPr>
              <w:t>27</w:t>
            </w:r>
            <w:r>
              <w:rPr>
                <w:lang w:val="es-ES"/>
              </w:rPr>
              <w:t>,</w:t>
            </w:r>
            <w:r w:rsidR="003475C5">
              <w:rPr>
                <w:lang w:val="es-ES"/>
              </w:rPr>
              <w:t xml:space="preserve"> 2020</w:t>
            </w:r>
          </w:p>
        </w:tc>
        <w:tc>
          <w:tcPr>
            <w:tcW w:w="2552" w:type="dxa"/>
          </w:tcPr>
          <w:p w14:paraId="710803F2" w14:textId="77777777" w:rsidR="00546DF4" w:rsidRPr="00546DF4" w:rsidRDefault="00225BB2" w:rsidP="00225BB2">
            <w:pPr>
              <w:rPr>
                <w:rFonts w:ascii="Arial Unicode MS" w:eastAsia="Arial Unicode MS" w:hAnsi="Arial Unicode MS" w:cs="Arial Unicode MS"/>
              </w:rPr>
            </w:pPr>
            <w:r>
              <w:rPr>
                <w:rFonts w:ascii="Arial Unicode MS" w:eastAsia="Arial Unicode MS" w:hAnsi="Arial Unicode MS" w:cs="Arial Unicode MS"/>
              </w:rPr>
              <w:t>L</w:t>
            </w:r>
            <w:r w:rsidR="00546DF4" w:rsidRPr="00546DF4">
              <w:rPr>
                <w:rFonts w:ascii="Arial Unicode MS" w:eastAsia="Arial Unicode MS" w:hAnsi="Arial Unicode MS" w:cs="Arial Unicode MS"/>
              </w:rPr>
              <w:t>ocation</w:t>
            </w:r>
          </w:p>
        </w:tc>
        <w:tc>
          <w:tcPr>
            <w:tcW w:w="1638" w:type="dxa"/>
          </w:tcPr>
          <w:p w14:paraId="5B8C4DDA" w14:textId="77777777" w:rsidR="00546DF4" w:rsidRPr="00546DF4" w:rsidRDefault="003475C5" w:rsidP="00546DF4">
            <w:pPr>
              <w:rPr>
                <w:rFonts w:ascii="Arial Unicode MS" w:eastAsia="Arial Unicode MS" w:hAnsi="Arial Unicode MS" w:cs="Arial Unicode MS"/>
              </w:rPr>
            </w:pPr>
            <w:r>
              <w:rPr>
                <w:lang w:val="es-ES"/>
              </w:rPr>
              <w:t>Pujiltic, Chiapas; México</w:t>
            </w:r>
          </w:p>
        </w:tc>
      </w:tr>
      <w:tr w:rsidR="00546DF4" w:rsidRPr="00546DF4" w14:paraId="5C99F8A6" w14:textId="77777777" w:rsidTr="00225BB2">
        <w:tc>
          <w:tcPr>
            <w:tcW w:w="2405" w:type="dxa"/>
          </w:tcPr>
          <w:p w14:paraId="2905C686" w14:textId="77777777" w:rsidR="00546DF4" w:rsidRP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T</w:t>
            </w:r>
            <w:r w:rsidR="00546DF4" w:rsidRPr="00546DF4">
              <w:rPr>
                <w:rFonts w:ascii="Arial Unicode MS" w:eastAsia="Arial Unicode MS" w:hAnsi="Arial Unicode MS" w:cs="Arial Unicode MS"/>
              </w:rPr>
              <w:t>ype</w:t>
            </w:r>
            <w:r>
              <w:rPr>
                <w:rFonts w:ascii="Arial Unicode MS" w:eastAsia="Arial Unicode MS" w:hAnsi="Arial Unicode MS" w:cs="Arial Unicode MS"/>
              </w:rPr>
              <w:t xml:space="preserve"> of Terrain</w:t>
            </w:r>
          </w:p>
        </w:tc>
        <w:tc>
          <w:tcPr>
            <w:tcW w:w="1701" w:type="dxa"/>
          </w:tcPr>
          <w:p w14:paraId="5D9DD314" w14:textId="77777777" w:rsidR="00546DF4" w:rsidRPr="003475C5" w:rsidRDefault="00A453E2" w:rsidP="00546DF4">
            <w:pPr>
              <w:rPr>
                <w:lang w:val="es-ES"/>
              </w:rPr>
            </w:pPr>
            <w:r>
              <w:rPr>
                <w:lang w:val="es-ES"/>
              </w:rPr>
              <w:t>flat</w:t>
            </w:r>
          </w:p>
        </w:tc>
        <w:tc>
          <w:tcPr>
            <w:tcW w:w="2552" w:type="dxa"/>
          </w:tcPr>
          <w:p w14:paraId="0AB77C49" w14:textId="77777777" w:rsidR="00546DF4" w:rsidRPr="00546DF4" w:rsidRDefault="00225BB2" w:rsidP="00225BB2">
            <w:pPr>
              <w:rPr>
                <w:rFonts w:ascii="Arial Unicode MS" w:eastAsia="Arial Unicode MS" w:hAnsi="Arial Unicode MS" w:cs="Arial Unicode MS"/>
              </w:rPr>
            </w:pPr>
            <w:r>
              <w:rPr>
                <w:rFonts w:ascii="Arial Unicode MS" w:eastAsia="Arial Unicode MS" w:hAnsi="Arial Unicode MS" w:cs="Arial Unicode MS"/>
              </w:rPr>
              <w:t>Temperature</w:t>
            </w:r>
            <w:r w:rsidR="005B2BFA">
              <w:rPr>
                <w:rFonts w:ascii="Arial Unicode MS" w:eastAsia="Arial Unicode MS" w:hAnsi="Arial Unicode MS" w:cs="Arial Unicode MS"/>
              </w:rPr>
              <w:t>(℃)</w:t>
            </w:r>
          </w:p>
        </w:tc>
        <w:tc>
          <w:tcPr>
            <w:tcW w:w="1638" w:type="dxa"/>
          </w:tcPr>
          <w:p w14:paraId="3C27C414" w14:textId="77777777" w:rsidR="00546DF4" w:rsidRPr="00546DF4" w:rsidRDefault="00A453E2" w:rsidP="00546DF4">
            <w:pPr>
              <w:rPr>
                <w:rFonts w:ascii="Arial Unicode MS" w:eastAsia="Arial Unicode MS" w:hAnsi="Arial Unicode MS" w:cs="Arial Unicode MS"/>
              </w:rPr>
            </w:pPr>
            <w:r>
              <w:rPr>
                <w:lang w:val="es-ES"/>
              </w:rPr>
              <w:t xml:space="preserve">29 </w:t>
            </w:r>
            <w:r>
              <w:rPr>
                <w:rFonts w:ascii="微软雅黑" w:eastAsia="微软雅黑" w:hAnsi="微软雅黑" w:cs="微软雅黑"/>
                <w:lang w:val="es-ES"/>
              </w:rPr>
              <w:t>℃</w:t>
            </w:r>
          </w:p>
        </w:tc>
      </w:tr>
      <w:tr w:rsidR="00225BB2" w:rsidRPr="00546DF4" w14:paraId="47E9716A" w14:textId="77777777" w:rsidTr="00225BB2">
        <w:tc>
          <w:tcPr>
            <w:tcW w:w="2405" w:type="dxa"/>
          </w:tcPr>
          <w:p w14:paraId="19E4D9CA" w14:textId="77777777" w:rsidR="00225BB2" w:rsidRP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Total s</w:t>
            </w:r>
            <w:r w:rsidRPr="00546DF4">
              <w:rPr>
                <w:rFonts w:ascii="Arial Unicode MS" w:eastAsia="Arial Unicode MS" w:hAnsi="Arial Unicode MS" w:cs="Arial Unicode MS"/>
              </w:rPr>
              <w:t xml:space="preserve">prayed </w:t>
            </w:r>
            <w:proofErr w:type="gramStart"/>
            <w:r w:rsidRPr="00546DF4">
              <w:rPr>
                <w:rFonts w:ascii="Arial Unicode MS" w:eastAsia="Arial Unicode MS" w:hAnsi="Arial Unicode MS" w:cs="Arial Unicode MS"/>
              </w:rPr>
              <w:t>Area(</w:t>
            </w:r>
            <w:proofErr w:type="gramEnd"/>
            <w:r w:rsidRPr="00546DF4">
              <w:rPr>
                <w:rFonts w:ascii="Arial Unicode MS" w:eastAsia="Arial Unicode MS" w:hAnsi="Arial Unicode MS" w:cs="Arial Unicode MS"/>
              </w:rPr>
              <w:t>ha.)</w:t>
            </w:r>
          </w:p>
        </w:tc>
        <w:tc>
          <w:tcPr>
            <w:tcW w:w="1701" w:type="dxa"/>
          </w:tcPr>
          <w:p w14:paraId="7B83D9EB" w14:textId="77777777" w:rsidR="00225BB2" w:rsidRPr="00546DF4" w:rsidRDefault="00A453E2" w:rsidP="00546DF4">
            <w:pPr>
              <w:rPr>
                <w:rFonts w:ascii="Arial Unicode MS" w:eastAsia="Arial Unicode MS" w:hAnsi="Arial Unicode MS" w:cs="Arial Unicode MS"/>
              </w:rPr>
            </w:pPr>
            <w:r>
              <w:rPr>
                <w:lang w:val="es-ES"/>
              </w:rPr>
              <w:t>140 ha</w:t>
            </w:r>
            <w:r>
              <w:rPr>
                <w:rFonts w:hint="eastAsia"/>
                <w:lang w:val="es-ES" w:eastAsia="zh-CN"/>
              </w:rPr>
              <w:t>.</w:t>
            </w:r>
          </w:p>
        </w:tc>
        <w:tc>
          <w:tcPr>
            <w:tcW w:w="2552" w:type="dxa"/>
          </w:tcPr>
          <w:p w14:paraId="0C4C0DC7" w14:textId="77777777" w:rsidR="00225BB2" w:rsidRP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H</w:t>
            </w:r>
            <w:r w:rsidRPr="00546DF4">
              <w:rPr>
                <w:rFonts w:ascii="Arial Unicode MS" w:eastAsia="Arial Unicode MS" w:hAnsi="Arial Unicode MS" w:cs="Arial Unicode MS"/>
              </w:rPr>
              <w:t>umidity</w:t>
            </w:r>
          </w:p>
        </w:tc>
        <w:tc>
          <w:tcPr>
            <w:tcW w:w="1638" w:type="dxa"/>
          </w:tcPr>
          <w:p w14:paraId="5CB93314" w14:textId="77777777" w:rsidR="00225BB2" w:rsidRPr="00546DF4" w:rsidRDefault="003475C5" w:rsidP="00546DF4">
            <w:pPr>
              <w:rPr>
                <w:rFonts w:ascii="Arial Unicode MS" w:eastAsia="Arial Unicode MS" w:hAnsi="Arial Unicode MS" w:cs="Arial Unicode MS"/>
              </w:rPr>
            </w:pPr>
            <w:r>
              <w:rPr>
                <w:rFonts w:ascii="Arial Unicode MS" w:eastAsia="Arial Unicode MS" w:hAnsi="Arial Unicode MS" w:cs="Arial Unicode MS"/>
              </w:rPr>
              <w:t>60%</w:t>
            </w:r>
          </w:p>
        </w:tc>
      </w:tr>
      <w:tr w:rsidR="005B2BFA" w:rsidRPr="00546DF4" w14:paraId="549E2163" w14:textId="77777777" w:rsidTr="00225BB2">
        <w:tc>
          <w:tcPr>
            <w:tcW w:w="2405" w:type="dxa"/>
          </w:tcPr>
          <w:p w14:paraId="61B0BF9B" w14:textId="77777777" w:rsidR="005B2BFA" w:rsidRDefault="005B2BFA" w:rsidP="00546DF4">
            <w:pPr>
              <w:rPr>
                <w:rFonts w:ascii="Arial Unicode MS" w:eastAsia="Arial Unicode MS" w:hAnsi="Arial Unicode MS" w:cs="Arial Unicode MS"/>
              </w:rPr>
            </w:pPr>
            <w:r>
              <w:rPr>
                <w:rFonts w:ascii="Arial Unicode MS" w:eastAsia="Arial Unicode MS" w:hAnsi="Arial Unicode MS" w:cs="Arial Unicode MS"/>
              </w:rPr>
              <w:t>Wind speed(m/s)</w:t>
            </w:r>
          </w:p>
        </w:tc>
        <w:tc>
          <w:tcPr>
            <w:tcW w:w="1701" w:type="dxa"/>
          </w:tcPr>
          <w:p w14:paraId="54B37DD1" w14:textId="77777777" w:rsidR="005B2BFA" w:rsidRPr="003475C5" w:rsidRDefault="003475C5" w:rsidP="00546DF4">
            <w:pPr>
              <w:rPr>
                <w:lang w:val="es-ES"/>
              </w:rPr>
            </w:pPr>
            <w:r>
              <w:rPr>
                <w:lang w:val="es-ES"/>
              </w:rPr>
              <w:t>1.5 m/s</w:t>
            </w:r>
          </w:p>
        </w:tc>
        <w:tc>
          <w:tcPr>
            <w:tcW w:w="2552" w:type="dxa"/>
          </w:tcPr>
          <w:p w14:paraId="04EE92F8" w14:textId="77777777" w:rsidR="005B2BFA" w:rsidRDefault="005B2BFA" w:rsidP="00546DF4">
            <w:pPr>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Wind</w:t>
            </w:r>
            <w:r>
              <w:rPr>
                <w:rFonts w:ascii="Arial Unicode MS" w:eastAsia="Arial Unicode MS" w:hAnsi="Arial Unicode MS" w:cs="Arial Unicode MS"/>
                <w:lang w:eastAsia="zh-CN"/>
              </w:rPr>
              <w:t xml:space="preserve"> direction</w:t>
            </w:r>
          </w:p>
        </w:tc>
        <w:tc>
          <w:tcPr>
            <w:tcW w:w="1638" w:type="dxa"/>
          </w:tcPr>
          <w:p w14:paraId="4F88F7FA" w14:textId="77777777" w:rsidR="005B2BFA" w:rsidRPr="00546DF4" w:rsidRDefault="00A453E2" w:rsidP="00546DF4">
            <w:pPr>
              <w:rPr>
                <w:rFonts w:ascii="Arial Unicode MS" w:eastAsia="Arial Unicode MS" w:hAnsi="Arial Unicode MS" w:cs="Arial Unicode MS"/>
              </w:rPr>
            </w:pPr>
            <w:r>
              <w:rPr>
                <w:rFonts w:ascii="Arial Unicode MS" w:eastAsia="Arial Unicode MS" w:hAnsi="Arial Unicode MS" w:cs="Arial Unicode MS"/>
              </w:rPr>
              <w:t>Unknown</w:t>
            </w:r>
          </w:p>
        </w:tc>
      </w:tr>
    </w:tbl>
    <w:p w14:paraId="5173BE90" w14:textId="777C46B9" w:rsidR="00546DF4" w:rsidRPr="000908C8" w:rsidRDefault="00A040D1" w:rsidP="00546DF4">
      <w:pPr>
        <w:rPr>
          <w:bCs/>
          <w:u w:val="single"/>
          <w:lang w:val="es-ES"/>
        </w:rPr>
      </w:pPr>
      <w:r w:rsidRPr="000908C8">
        <w:rPr>
          <w:bCs/>
          <w:u w:val="single"/>
          <w:lang w:val="es-ES"/>
        </w:rPr>
        <w:t>The condition is favor for the spraying in sugar cane field.</w:t>
      </w:r>
    </w:p>
    <w:p w14:paraId="60626DDB" w14:textId="77777777" w:rsidR="00546DF4" w:rsidRP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w:t>
      </w:r>
      <w:r w:rsidR="00546DF4" w:rsidRPr="00546DF4">
        <w:rPr>
          <w:rFonts w:ascii="Arial Unicode MS" w:eastAsia="Arial Unicode MS" w:hAnsi="Arial Unicode MS" w:cs="Arial Unicode MS"/>
        </w:rPr>
        <w:t>3. Operation Parameters</w:t>
      </w:r>
    </w:p>
    <w:tbl>
      <w:tblPr>
        <w:tblStyle w:val="a4"/>
        <w:tblW w:w="8296" w:type="dxa"/>
        <w:jc w:val="center"/>
        <w:tblLayout w:type="fixed"/>
        <w:tblLook w:val="04A0" w:firstRow="1" w:lastRow="0" w:firstColumn="1" w:lastColumn="0" w:noHBand="0" w:noVBand="1"/>
      </w:tblPr>
      <w:tblGrid>
        <w:gridCol w:w="2263"/>
        <w:gridCol w:w="1985"/>
        <w:gridCol w:w="2112"/>
        <w:gridCol w:w="1936"/>
      </w:tblGrid>
      <w:tr w:rsidR="00225BB2" w:rsidRPr="00546DF4" w14:paraId="7DC22CF7" w14:textId="77777777" w:rsidTr="00225BB2">
        <w:trPr>
          <w:trHeight w:val="291"/>
          <w:jc w:val="center"/>
        </w:trPr>
        <w:tc>
          <w:tcPr>
            <w:tcW w:w="2263" w:type="dxa"/>
          </w:tcPr>
          <w:p w14:paraId="3B1D58B4" w14:textId="77777777" w:rsidR="00225BB2" w:rsidRPr="00546DF4" w:rsidRDefault="00225BB2" w:rsidP="00546DF4">
            <w:pPr>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lastRenderedPageBreak/>
              <w:t>T</w:t>
            </w:r>
            <w:r>
              <w:rPr>
                <w:rFonts w:ascii="Arial Unicode MS" w:eastAsia="Arial Unicode MS" w:hAnsi="Arial Unicode MS" w:cs="Arial Unicode MS"/>
                <w:lang w:eastAsia="zh-CN"/>
              </w:rPr>
              <w:t>ype of Drone</w:t>
            </w:r>
          </w:p>
        </w:tc>
        <w:tc>
          <w:tcPr>
            <w:tcW w:w="1985" w:type="dxa"/>
          </w:tcPr>
          <w:p w14:paraId="6FE0CBAD" w14:textId="77777777" w:rsidR="00225BB2" w:rsidRPr="00546DF4" w:rsidRDefault="003475C5" w:rsidP="00546DF4">
            <w:pPr>
              <w:rPr>
                <w:rFonts w:ascii="Arial Unicode MS" w:eastAsia="Arial Unicode MS" w:hAnsi="Arial Unicode MS" w:cs="Arial Unicode MS"/>
              </w:rPr>
            </w:pPr>
            <w:r>
              <w:rPr>
                <w:lang w:val="es-ES"/>
              </w:rPr>
              <w:t>DJI Agras T16</w:t>
            </w:r>
          </w:p>
        </w:tc>
        <w:tc>
          <w:tcPr>
            <w:tcW w:w="2112" w:type="dxa"/>
          </w:tcPr>
          <w:p w14:paraId="1DF2A755" w14:textId="77777777" w:rsidR="00225BB2" w:rsidRPr="00546DF4" w:rsidRDefault="00225BB2" w:rsidP="00546DF4">
            <w:pPr>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F</w:t>
            </w:r>
            <w:r>
              <w:rPr>
                <w:rFonts w:ascii="Arial Unicode MS" w:eastAsia="Arial Unicode MS" w:hAnsi="Arial Unicode MS" w:cs="Arial Unicode MS"/>
                <w:lang w:eastAsia="zh-CN"/>
              </w:rPr>
              <w:t>irmware Version</w:t>
            </w:r>
          </w:p>
        </w:tc>
        <w:tc>
          <w:tcPr>
            <w:tcW w:w="1936" w:type="dxa"/>
          </w:tcPr>
          <w:p w14:paraId="010A288C" w14:textId="77777777" w:rsidR="00225BB2" w:rsidRPr="00546DF4" w:rsidRDefault="003475C5" w:rsidP="00546DF4">
            <w:pPr>
              <w:rPr>
                <w:rFonts w:ascii="Arial Unicode MS" w:eastAsia="Arial Unicode MS" w:hAnsi="Arial Unicode MS" w:cs="Arial Unicode MS"/>
              </w:rPr>
            </w:pPr>
            <w:r w:rsidRPr="004164D4">
              <w:rPr>
                <w:lang w:val="es-ES"/>
              </w:rPr>
              <w:t>02030223</w:t>
            </w:r>
          </w:p>
        </w:tc>
      </w:tr>
      <w:tr w:rsidR="00546DF4" w:rsidRPr="00546DF4" w14:paraId="53C94EBF" w14:textId="77777777" w:rsidTr="00225BB2">
        <w:trPr>
          <w:trHeight w:val="291"/>
          <w:jc w:val="center"/>
        </w:trPr>
        <w:tc>
          <w:tcPr>
            <w:tcW w:w="2263" w:type="dxa"/>
          </w:tcPr>
          <w:p w14:paraId="1D440315" w14:textId="77777777" w:rsidR="00546DF4" w:rsidRPr="00546DF4" w:rsidRDefault="00546DF4" w:rsidP="00546DF4">
            <w:pPr>
              <w:rPr>
                <w:rFonts w:ascii="Arial Unicode MS" w:eastAsia="Arial Unicode MS" w:hAnsi="Arial Unicode MS" w:cs="Arial Unicode MS"/>
              </w:rPr>
            </w:pPr>
            <w:r w:rsidRPr="00546DF4">
              <w:rPr>
                <w:rFonts w:ascii="Arial Unicode MS" w:eastAsia="Arial Unicode MS" w:hAnsi="Arial Unicode MS" w:cs="Arial Unicode MS"/>
              </w:rPr>
              <w:t>Operation mode</w:t>
            </w:r>
          </w:p>
        </w:tc>
        <w:tc>
          <w:tcPr>
            <w:tcW w:w="1985" w:type="dxa"/>
          </w:tcPr>
          <w:p w14:paraId="55370BAD" w14:textId="77777777" w:rsidR="00546DF4" w:rsidRPr="00546DF4" w:rsidRDefault="00A453E2" w:rsidP="00546DF4">
            <w:pPr>
              <w:rPr>
                <w:rFonts w:ascii="Arial Unicode MS" w:eastAsia="Arial Unicode MS" w:hAnsi="Arial Unicode MS" w:cs="Arial Unicode MS"/>
              </w:rPr>
            </w:pPr>
            <w:r>
              <w:rPr>
                <w:lang w:val="es-ES"/>
              </w:rPr>
              <w:t>Intellegent planing system</w:t>
            </w:r>
          </w:p>
        </w:tc>
        <w:tc>
          <w:tcPr>
            <w:tcW w:w="2112" w:type="dxa"/>
          </w:tcPr>
          <w:p w14:paraId="3BC7DDE4" w14:textId="77777777" w:rsidR="00546DF4" w:rsidRPr="00546DF4" w:rsidRDefault="00546DF4" w:rsidP="00546DF4">
            <w:pPr>
              <w:rPr>
                <w:rFonts w:ascii="Arial Unicode MS" w:eastAsia="Arial Unicode MS" w:hAnsi="Arial Unicode MS" w:cs="Arial Unicode MS"/>
              </w:rPr>
            </w:pPr>
            <w:r w:rsidRPr="00546DF4">
              <w:rPr>
                <w:rFonts w:ascii="Arial Unicode MS" w:eastAsia="Arial Unicode MS" w:hAnsi="Arial Unicode MS" w:cs="Arial Unicode MS"/>
              </w:rPr>
              <w:t>O</w:t>
            </w:r>
            <w:r w:rsidR="00225BB2">
              <w:rPr>
                <w:rFonts w:ascii="Arial Unicode MS" w:eastAsia="Arial Unicode MS" w:hAnsi="Arial Unicode MS" w:cs="Arial Unicode MS"/>
              </w:rPr>
              <w:t>peration S</w:t>
            </w:r>
            <w:r w:rsidRPr="00546DF4">
              <w:rPr>
                <w:rFonts w:ascii="Arial Unicode MS" w:eastAsia="Arial Unicode MS" w:hAnsi="Arial Unicode MS" w:cs="Arial Unicode MS"/>
              </w:rPr>
              <w:t>peed</w:t>
            </w:r>
          </w:p>
        </w:tc>
        <w:tc>
          <w:tcPr>
            <w:tcW w:w="1936" w:type="dxa"/>
          </w:tcPr>
          <w:p w14:paraId="7D9838D5" w14:textId="77777777" w:rsidR="00546DF4" w:rsidRPr="00546DF4" w:rsidRDefault="003475C5" w:rsidP="00546DF4">
            <w:pPr>
              <w:rPr>
                <w:rFonts w:ascii="Arial Unicode MS" w:eastAsia="Arial Unicode MS" w:hAnsi="Arial Unicode MS" w:cs="Arial Unicode MS"/>
              </w:rPr>
            </w:pPr>
            <w:r>
              <w:rPr>
                <w:lang w:val="es-ES"/>
              </w:rPr>
              <w:t>6 m/s</w:t>
            </w:r>
          </w:p>
        </w:tc>
      </w:tr>
      <w:tr w:rsidR="00546DF4" w:rsidRPr="00546DF4" w14:paraId="00A8B6CB" w14:textId="77777777" w:rsidTr="00225BB2">
        <w:trPr>
          <w:trHeight w:val="291"/>
          <w:jc w:val="center"/>
        </w:trPr>
        <w:tc>
          <w:tcPr>
            <w:tcW w:w="2263" w:type="dxa"/>
          </w:tcPr>
          <w:p w14:paraId="6CDEC987" w14:textId="77777777" w:rsidR="00546DF4" w:rsidRPr="00546DF4" w:rsidRDefault="00546DF4" w:rsidP="00546DF4">
            <w:pPr>
              <w:rPr>
                <w:rFonts w:ascii="Arial Unicode MS" w:eastAsia="Arial Unicode MS" w:hAnsi="Arial Unicode MS" w:cs="Arial Unicode MS"/>
              </w:rPr>
            </w:pPr>
            <w:r w:rsidRPr="00546DF4">
              <w:rPr>
                <w:rFonts w:ascii="Arial Unicode MS" w:eastAsia="Arial Unicode MS" w:hAnsi="Arial Unicode MS" w:cs="Arial Unicode MS"/>
              </w:rPr>
              <w:t>Operation height(from the top of the crop)</w:t>
            </w:r>
          </w:p>
        </w:tc>
        <w:tc>
          <w:tcPr>
            <w:tcW w:w="1985" w:type="dxa"/>
          </w:tcPr>
          <w:p w14:paraId="39E63F92" w14:textId="77777777" w:rsidR="00546DF4" w:rsidRPr="00546DF4" w:rsidRDefault="00A453E2" w:rsidP="00546DF4">
            <w:pPr>
              <w:rPr>
                <w:rFonts w:ascii="Arial Unicode MS" w:eastAsia="Arial Unicode MS" w:hAnsi="Arial Unicode MS" w:cs="Arial Unicode MS"/>
              </w:rPr>
            </w:pPr>
            <w:r>
              <w:rPr>
                <w:lang w:val="es-ES"/>
              </w:rPr>
              <w:t>3 meters</w:t>
            </w:r>
          </w:p>
        </w:tc>
        <w:tc>
          <w:tcPr>
            <w:tcW w:w="2112" w:type="dxa"/>
          </w:tcPr>
          <w:p w14:paraId="5121A3DF" w14:textId="77777777" w:rsidR="00546DF4" w:rsidRPr="00546DF4" w:rsidRDefault="00546DF4" w:rsidP="00546DF4">
            <w:pPr>
              <w:rPr>
                <w:rFonts w:ascii="Arial Unicode MS" w:eastAsia="Arial Unicode MS" w:hAnsi="Arial Unicode MS" w:cs="Arial Unicode MS"/>
              </w:rPr>
            </w:pPr>
            <w:r w:rsidRPr="00546DF4">
              <w:rPr>
                <w:rFonts w:ascii="Arial Unicode MS" w:eastAsia="Arial Unicode MS" w:hAnsi="Arial Unicode MS" w:cs="Arial Unicode MS"/>
              </w:rPr>
              <w:t>Line spacing</w:t>
            </w:r>
            <w:r w:rsidRPr="00546DF4">
              <w:rPr>
                <w:rFonts w:ascii="Arial Unicode MS" w:eastAsia="Arial Unicode MS" w:hAnsi="Arial Unicode MS" w:cs="Arial Unicode MS" w:hint="eastAsia"/>
              </w:rPr>
              <w:t>/</w:t>
            </w:r>
            <w:r w:rsidRPr="00546DF4">
              <w:rPr>
                <w:rFonts w:ascii="Arial Unicode MS" w:eastAsia="Arial Unicode MS" w:hAnsi="Arial Unicode MS" w:cs="Arial Unicode MS"/>
              </w:rPr>
              <w:t>width</w:t>
            </w:r>
          </w:p>
        </w:tc>
        <w:tc>
          <w:tcPr>
            <w:tcW w:w="1936" w:type="dxa"/>
          </w:tcPr>
          <w:p w14:paraId="12988811" w14:textId="77777777" w:rsidR="00546DF4" w:rsidRPr="00546DF4" w:rsidRDefault="00A453E2" w:rsidP="00546DF4">
            <w:pPr>
              <w:rPr>
                <w:rFonts w:ascii="Arial Unicode MS" w:eastAsia="Arial Unicode MS" w:hAnsi="Arial Unicode MS" w:cs="Arial Unicode MS"/>
              </w:rPr>
            </w:pPr>
            <w:r>
              <w:rPr>
                <w:rFonts w:ascii="Arial Unicode MS" w:eastAsia="Arial Unicode MS" w:hAnsi="Arial Unicode MS" w:cs="Arial Unicode MS"/>
              </w:rPr>
              <w:t>6 meters</w:t>
            </w:r>
          </w:p>
        </w:tc>
      </w:tr>
      <w:tr w:rsidR="00546DF4" w:rsidRPr="00546DF4" w14:paraId="37E5E2FC" w14:textId="77777777" w:rsidTr="00225BB2">
        <w:trPr>
          <w:trHeight w:val="291"/>
          <w:jc w:val="center"/>
        </w:trPr>
        <w:tc>
          <w:tcPr>
            <w:tcW w:w="2263" w:type="dxa"/>
          </w:tcPr>
          <w:p w14:paraId="63792937" w14:textId="77777777" w:rsidR="00546DF4" w:rsidRPr="00546DF4" w:rsidRDefault="00546DF4" w:rsidP="00546DF4">
            <w:pPr>
              <w:rPr>
                <w:rFonts w:ascii="Arial Unicode MS" w:eastAsia="Arial Unicode MS" w:hAnsi="Arial Unicode MS" w:cs="Arial Unicode MS"/>
              </w:rPr>
            </w:pPr>
            <w:r w:rsidRPr="00546DF4">
              <w:rPr>
                <w:rFonts w:ascii="Arial Unicode MS" w:eastAsia="Arial Unicode MS" w:hAnsi="Arial Unicode MS" w:cs="Arial Unicode MS"/>
              </w:rPr>
              <w:t>Liquid amount sprayed per hectare (or per MU)</w:t>
            </w:r>
          </w:p>
        </w:tc>
        <w:tc>
          <w:tcPr>
            <w:tcW w:w="1985" w:type="dxa"/>
          </w:tcPr>
          <w:p w14:paraId="3A2F07E9" w14:textId="4E4259AF" w:rsidR="00546DF4" w:rsidRPr="00546DF4" w:rsidRDefault="009C088B" w:rsidP="00A453E2">
            <w:pPr>
              <w:rPr>
                <w:rFonts w:ascii="Arial Unicode MS" w:eastAsia="Arial Unicode MS" w:hAnsi="Arial Unicode MS" w:cs="Arial Unicode MS"/>
              </w:rPr>
            </w:pPr>
            <w:r>
              <w:rPr>
                <w:lang w:val="es-ES"/>
              </w:rPr>
              <w:t>9</w:t>
            </w:r>
            <w:r>
              <w:rPr>
                <w:rStyle w:val="a7"/>
                <w:kern w:val="2"/>
                <w:lang w:eastAsia="zh-CN"/>
              </w:rPr>
              <w:t xml:space="preserve"> L</w:t>
            </w:r>
            <w:r w:rsidR="00A453E2">
              <w:rPr>
                <w:lang w:val="es-ES"/>
              </w:rPr>
              <w:t>iters/ha.</w:t>
            </w:r>
          </w:p>
        </w:tc>
        <w:tc>
          <w:tcPr>
            <w:tcW w:w="2112" w:type="dxa"/>
          </w:tcPr>
          <w:p w14:paraId="394F4E49" w14:textId="77777777" w:rsidR="00546DF4" w:rsidRPr="00546DF4" w:rsidRDefault="00546DF4" w:rsidP="00546DF4">
            <w:pPr>
              <w:rPr>
                <w:rFonts w:ascii="Arial Unicode MS" w:eastAsia="Arial Unicode MS" w:hAnsi="Arial Unicode MS" w:cs="Arial Unicode MS"/>
              </w:rPr>
            </w:pPr>
            <w:r w:rsidRPr="00546DF4">
              <w:rPr>
                <w:rFonts w:ascii="Arial Unicode MS" w:eastAsia="Arial Unicode MS" w:hAnsi="Arial Unicode MS" w:cs="Arial Unicode MS"/>
              </w:rPr>
              <w:t>Nozzle type</w:t>
            </w:r>
          </w:p>
        </w:tc>
        <w:tc>
          <w:tcPr>
            <w:tcW w:w="1936" w:type="dxa"/>
          </w:tcPr>
          <w:p w14:paraId="327B1BCA" w14:textId="77777777" w:rsidR="00546DF4" w:rsidRPr="00546DF4" w:rsidRDefault="003475C5" w:rsidP="00546DF4">
            <w:pPr>
              <w:rPr>
                <w:rFonts w:ascii="Arial Unicode MS" w:eastAsia="Arial Unicode MS" w:hAnsi="Arial Unicode MS" w:cs="Arial Unicode MS"/>
              </w:rPr>
            </w:pPr>
            <w:r>
              <w:rPr>
                <w:lang w:val="es-ES"/>
              </w:rPr>
              <w:t>XR11001VS</w:t>
            </w:r>
          </w:p>
        </w:tc>
      </w:tr>
    </w:tbl>
    <w:p w14:paraId="17BCDEC7" w14:textId="77777777" w:rsidR="000908C8" w:rsidRDefault="000908C8" w:rsidP="000908C8">
      <w:pPr>
        <w:pStyle w:val="a8"/>
      </w:pPr>
      <w:r>
        <w:t xml:space="preserve">Se </w:t>
      </w:r>
      <w:proofErr w:type="spellStart"/>
      <w:r>
        <w:t>realizaron</w:t>
      </w:r>
      <w:proofErr w:type="spellEnd"/>
      <w:r>
        <w:t xml:space="preserve"> </w:t>
      </w:r>
      <w:proofErr w:type="spellStart"/>
      <w:r>
        <w:t>pruebas</w:t>
      </w:r>
      <w:proofErr w:type="spellEnd"/>
      <w:r>
        <w:t xml:space="preserve"> hasta </w:t>
      </w:r>
      <w:proofErr w:type="spellStart"/>
      <w:r>
        <w:t>llegar</w:t>
      </w:r>
      <w:proofErr w:type="spellEnd"/>
      <w:r>
        <w:t xml:space="preserve"> a </w:t>
      </w:r>
      <w:proofErr w:type="spellStart"/>
      <w:r>
        <w:t>esta</w:t>
      </w:r>
      <w:proofErr w:type="spellEnd"/>
      <w:r>
        <w:t xml:space="preserve"> conclusion, </w:t>
      </w:r>
      <w:proofErr w:type="spellStart"/>
      <w:r>
        <w:t>apoyado</w:t>
      </w:r>
      <w:proofErr w:type="spellEnd"/>
      <w:r>
        <w:t xml:space="preserve"> </w:t>
      </w:r>
      <w:proofErr w:type="spellStart"/>
      <w:r>
        <w:t>por</w:t>
      </w:r>
      <w:proofErr w:type="spellEnd"/>
      <w:r>
        <w:t xml:space="preserve"> las </w:t>
      </w:r>
      <w:proofErr w:type="spellStart"/>
      <w:r>
        <w:t>especificaciones</w:t>
      </w:r>
      <w:proofErr w:type="spellEnd"/>
      <w:r>
        <w:t xml:space="preserve"> de </w:t>
      </w:r>
      <w:proofErr w:type="spellStart"/>
      <w:proofErr w:type="gramStart"/>
      <w:r>
        <w:t>uso</w:t>
      </w:r>
      <w:proofErr w:type="spellEnd"/>
      <w:proofErr w:type="gramEnd"/>
      <w:r>
        <w:t xml:space="preserve"> del </w:t>
      </w:r>
      <w:proofErr w:type="spellStart"/>
      <w:r>
        <w:t>producto</w:t>
      </w:r>
      <w:proofErr w:type="spellEnd"/>
    </w:p>
    <w:p w14:paraId="0941A5C8" w14:textId="12522B3A" w:rsidR="00546DF4" w:rsidRPr="000908C8" w:rsidRDefault="000908C8" w:rsidP="00546DF4">
      <w:pPr>
        <w:rPr>
          <w:bCs/>
          <w:u w:val="single"/>
          <w:lang w:val="es-ES"/>
        </w:rPr>
      </w:pPr>
      <w:r w:rsidRPr="000908C8">
        <w:rPr>
          <w:bCs/>
          <w:u w:val="single"/>
          <w:lang w:val="es-ES"/>
        </w:rPr>
        <w:t>(Tests were conducted to reach these parameters used, supported by the product's usage specifications.)</w:t>
      </w:r>
    </w:p>
    <w:p w14:paraId="7A68BCEC" w14:textId="25DD9606" w:rsidR="00A040D1" w:rsidRPr="00546DF4" w:rsidRDefault="00695B91" w:rsidP="00546DF4">
      <w:pPr>
        <w:rPr>
          <w:rFonts w:ascii="Arial Unicode MS" w:eastAsia="Arial Unicode MS" w:hAnsi="Arial Unicode MS" w:cs="Arial Unicode MS"/>
        </w:rPr>
      </w:pPr>
      <w:r w:rsidRPr="00695B91">
        <w:rPr>
          <w:rFonts w:ascii="Arial Unicode MS" w:eastAsia="Arial Unicode MS" w:hAnsi="Arial Unicode MS" w:cs="Arial Unicode MS"/>
          <w:noProof/>
        </w:rPr>
        <w:drawing>
          <wp:inline distT="0" distB="0" distL="0" distR="0" wp14:anchorId="37FBCA61" wp14:editId="631CA1C0">
            <wp:extent cx="5274310" cy="3955733"/>
            <wp:effectExtent l="0" t="0" r="2540" b="6985"/>
            <wp:docPr id="3" name="图片 3" descr="D:\行业应用 农机销售\2020药剂工作\作业案例\海外\已有英文\墨西哥甘蔗\DJ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行业应用 农机销售\2020药剂工作\作业案例\海外\已有英文\墨西哥甘蔗\DJI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3681A107" w14:textId="77777777" w:rsidR="00546DF4" w:rsidRP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w:t>
      </w:r>
      <w:r w:rsidR="00546DF4" w:rsidRPr="00546DF4">
        <w:rPr>
          <w:rFonts w:ascii="Arial Unicode MS" w:eastAsia="Arial Unicode MS" w:hAnsi="Arial Unicode MS" w:cs="Arial Unicode MS"/>
        </w:rPr>
        <w:t>4. Info of Chemicals (if you could)</w:t>
      </w:r>
    </w:p>
    <w:tbl>
      <w:tblPr>
        <w:tblStyle w:val="a4"/>
        <w:tblW w:w="5000" w:type="pct"/>
        <w:tblLook w:val="04A0" w:firstRow="1" w:lastRow="0" w:firstColumn="1" w:lastColumn="0" w:noHBand="0" w:noVBand="1"/>
      </w:tblPr>
      <w:tblGrid>
        <w:gridCol w:w="1838"/>
        <w:gridCol w:w="1560"/>
        <w:gridCol w:w="2550"/>
        <w:gridCol w:w="2348"/>
      </w:tblGrid>
      <w:tr w:rsidR="00546DF4" w:rsidRPr="00546DF4" w14:paraId="26A0FCB1" w14:textId="77777777" w:rsidTr="006047A1">
        <w:tc>
          <w:tcPr>
            <w:tcW w:w="1108" w:type="pct"/>
          </w:tcPr>
          <w:p w14:paraId="260B6C4D" w14:textId="77777777" w:rsidR="00546DF4" w:rsidRP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C</w:t>
            </w:r>
            <w:r w:rsidR="00546DF4" w:rsidRPr="00546DF4">
              <w:rPr>
                <w:rFonts w:ascii="Arial Unicode MS" w:eastAsia="Arial Unicode MS" w:hAnsi="Arial Unicode MS" w:cs="Arial Unicode MS"/>
              </w:rPr>
              <w:t xml:space="preserve">hemical </w:t>
            </w:r>
            <w:r w:rsidR="006047A1">
              <w:rPr>
                <w:rFonts w:ascii="Arial Unicode MS" w:eastAsia="Arial Unicode MS" w:hAnsi="Arial Unicode MS" w:cs="Arial Unicode MS"/>
              </w:rPr>
              <w:t xml:space="preserve">commercial </w:t>
            </w:r>
            <w:r w:rsidR="00546DF4" w:rsidRPr="00546DF4">
              <w:rPr>
                <w:rFonts w:ascii="Arial Unicode MS" w:eastAsia="Arial Unicode MS" w:hAnsi="Arial Unicode MS" w:cs="Arial Unicode MS"/>
              </w:rPr>
              <w:t>name</w:t>
            </w:r>
          </w:p>
        </w:tc>
        <w:tc>
          <w:tcPr>
            <w:tcW w:w="940" w:type="pct"/>
          </w:tcPr>
          <w:p w14:paraId="1F4688E3" w14:textId="77777777" w:rsidR="00546DF4" w:rsidRP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F</w:t>
            </w:r>
            <w:r w:rsidR="00546DF4" w:rsidRPr="00546DF4">
              <w:rPr>
                <w:rFonts w:ascii="Arial Unicode MS" w:eastAsia="Arial Unicode MS" w:hAnsi="Arial Unicode MS" w:cs="Arial Unicode MS"/>
              </w:rPr>
              <w:t>ormulation</w:t>
            </w:r>
          </w:p>
        </w:tc>
        <w:tc>
          <w:tcPr>
            <w:tcW w:w="1537" w:type="pct"/>
          </w:tcPr>
          <w:p w14:paraId="6FFE27CE" w14:textId="77777777" w:rsidR="00546DF4" w:rsidRPr="00546DF4" w:rsidRDefault="00546DF4" w:rsidP="00546DF4">
            <w:pPr>
              <w:rPr>
                <w:rFonts w:ascii="Arial Unicode MS" w:eastAsia="Arial Unicode MS" w:hAnsi="Arial Unicode MS" w:cs="Arial Unicode MS"/>
              </w:rPr>
            </w:pPr>
            <w:r w:rsidRPr="00546DF4">
              <w:rPr>
                <w:rFonts w:ascii="Arial Unicode MS" w:eastAsia="Arial Unicode MS" w:hAnsi="Arial Unicode MS" w:cs="Arial Unicode MS"/>
              </w:rPr>
              <w:t xml:space="preserve">Active ingredient and the percentage </w:t>
            </w:r>
          </w:p>
        </w:tc>
        <w:tc>
          <w:tcPr>
            <w:tcW w:w="1415" w:type="pct"/>
          </w:tcPr>
          <w:p w14:paraId="044A04A6" w14:textId="77777777" w:rsidR="00546DF4" w:rsidRPr="00546DF4" w:rsidRDefault="00546DF4" w:rsidP="00A71522">
            <w:pPr>
              <w:rPr>
                <w:rFonts w:ascii="Arial Unicode MS" w:eastAsia="Arial Unicode MS" w:hAnsi="Arial Unicode MS" w:cs="Arial Unicode MS"/>
              </w:rPr>
            </w:pPr>
            <w:r w:rsidRPr="00546DF4">
              <w:rPr>
                <w:rFonts w:ascii="Arial Unicode MS" w:eastAsia="Arial Unicode MS" w:hAnsi="Arial Unicode MS" w:cs="Arial Unicode MS"/>
              </w:rPr>
              <w:t>Chemical amount</w:t>
            </w:r>
            <w:r w:rsidR="00D15F05">
              <w:rPr>
                <w:rFonts w:ascii="Arial Unicode MS" w:eastAsia="Arial Unicode MS" w:hAnsi="Arial Unicode MS" w:cs="Arial Unicode MS"/>
              </w:rPr>
              <w:t>(</w:t>
            </w:r>
            <w:r w:rsidR="00A71522">
              <w:rPr>
                <w:rFonts w:ascii="Arial Unicode MS" w:eastAsia="Arial Unicode MS" w:hAnsi="Arial Unicode MS" w:cs="Arial Unicode MS"/>
              </w:rPr>
              <w:t>g or ml</w:t>
            </w:r>
            <w:r w:rsidR="00D15F05">
              <w:rPr>
                <w:rFonts w:ascii="Arial Unicode MS" w:eastAsia="Arial Unicode MS" w:hAnsi="Arial Unicode MS" w:cs="Arial Unicode MS"/>
              </w:rPr>
              <w:t>)</w:t>
            </w:r>
            <w:r w:rsidRPr="00546DF4">
              <w:rPr>
                <w:rFonts w:ascii="Arial Unicode MS" w:eastAsia="Arial Unicode MS" w:hAnsi="Arial Unicode MS" w:cs="Arial Unicode MS"/>
              </w:rPr>
              <w:t xml:space="preserve"> used per hectare</w:t>
            </w:r>
          </w:p>
        </w:tc>
      </w:tr>
      <w:tr w:rsidR="00546DF4" w:rsidRPr="00546DF4" w14:paraId="18F87203" w14:textId="77777777" w:rsidTr="006047A1">
        <w:tc>
          <w:tcPr>
            <w:tcW w:w="1108" w:type="pct"/>
          </w:tcPr>
          <w:p w14:paraId="3FB898DE" w14:textId="77777777" w:rsidR="00546DF4" w:rsidRDefault="003475C5" w:rsidP="00546DF4">
            <w:pPr>
              <w:rPr>
                <w:lang w:val="es-ES"/>
              </w:rPr>
            </w:pPr>
            <w:r>
              <w:rPr>
                <w:lang w:val="es-ES"/>
              </w:rPr>
              <w:t>ENGEO Syngenta</w:t>
            </w:r>
          </w:p>
          <w:p w14:paraId="090AE879" w14:textId="43CA1348" w:rsidR="00716EE7" w:rsidRPr="00546DF4" w:rsidRDefault="00716EE7" w:rsidP="00546DF4">
            <w:pPr>
              <w:rPr>
                <w:rFonts w:ascii="Arial Unicode MS" w:eastAsia="Arial Unicode MS" w:hAnsi="Arial Unicode MS" w:cs="Arial Unicode MS"/>
              </w:rPr>
            </w:pPr>
            <w:r>
              <w:rPr>
                <w:rFonts w:ascii="Arial Unicode MS" w:eastAsia="Arial Unicode MS" w:hAnsi="Arial Unicode MS" w:cs="Arial Unicode MS"/>
                <w:lang w:val="es-ES"/>
              </w:rPr>
              <w:lastRenderedPageBreak/>
              <w:t>Insecticide</w:t>
            </w:r>
          </w:p>
        </w:tc>
        <w:tc>
          <w:tcPr>
            <w:tcW w:w="940" w:type="pct"/>
          </w:tcPr>
          <w:p w14:paraId="02851917" w14:textId="77777777" w:rsidR="00546DF4" w:rsidRPr="00546DF4" w:rsidRDefault="00C87C92" w:rsidP="00C87C92">
            <w:pPr>
              <w:rPr>
                <w:rFonts w:ascii="Arial Unicode MS" w:eastAsia="Arial Unicode MS" w:hAnsi="Arial Unicode MS" w:cs="Arial Unicode MS"/>
              </w:rPr>
            </w:pPr>
            <w:r>
              <w:rPr>
                <w:lang w:val="es-ES"/>
              </w:rPr>
              <w:lastRenderedPageBreak/>
              <w:t>Suspensio</w:t>
            </w:r>
            <w:r w:rsidR="003475C5">
              <w:rPr>
                <w:lang w:val="es-ES"/>
              </w:rPr>
              <w:t xml:space="preserve">n </w:t>
            </w:r>
            <w:r w:rsidR="003475C5">
              <w:rPr>
                <w:lang w:val="es-ES"/>
              </w:rPr>
              <w:lastRenderedPageBreak/>
              <w:t>concentra</w:t>
            </w:r>
            <w:r>
              <w:rPr>
                <w:lang w:val="es-ES"/>
              </w:rPr>
              <w:t>tion</w:t>
            </w:r>
            <w:r w:rsidR="003475C5">
              <w:rPr>
                <w:lang w:val="es-ES"/>
              </w:rPr>
              <w:t xml:space="preserve"> (SC)</w:t>
            </w:r>
          </w:p>
        </w:tc>
        <w:tc>
          <w:tcPr>
            <w:tcW w:w="1537" w:type="pct"/>
          </w:tcPr>
          <w:p w14:paraId="4720447F" w14:textId="77777777" w:rsidR="00546DF4" w:rsidRPr="00546DF4" w:rsidRDefault="003475C5" w:rsidP="00546DF4">
            <w:pPr>
              <w:rPr>
                <w:rFonts w:ascii="Arial Unicode MS" w:eastAsia="Arial Unicode MS" w:hAnsi="Arial Unicode MS" w:cs="Arial Unicode MS"/>
              </w:rPr>
            </w:pPr>
            <w:r>
              <w:rPr>
                <w:lang w:val="es-ES"/>
              </w:rPr>
              <w:lastRenderedPageBreak/>
              <w:t xml:space="preserve">141 Tiametoxam + 106 </w:t>
            </w:r>
            <w:r>
              <w:rPr>
                <w:lang w:val="es-ES"/>
              </w:rPr>
              <w:lastRenderedPageBreak/>
              <w:t>Lambdacihalotrina</w:t>
            </w:r>
          </w:p>
        </w:tc>
        <w:tc>
          <w:tcPr>
            <w:tcW w:w="1415" w:type="pct"/>
          </w:tcPr>
          <w:p w14:paraId="3BF09E5F" w14:textId="77777777" w:rsidR="00546DF4" w:rsidRPr="00546DF4" w:rsidRDefault="003475C5" w:rsidP="00C87C92">
            <w:pPr>
              <w:rPr>
                <w:rFonts w:ascii="Arial Unicode MS" w:eastAsia="Arial Unicode MS" w:hAnsi="Arial Unicode MS" w:cs="Arial Unicode MS"/>
              </w:rPr>
            </w:pPr>
            <w:r>
              <w:rPr>
                <w:lang w:val="es-ES"/>
              </w:rPr>
              <w:lastRenderedPageBreak/>
              <w:t>125ml</w:t>
            </w:r>
            <w:r w:rsidR="00C87C92">
              <w:rPr>
                <w:lang w:val="es-ES"/>
              </w:rPr>
              <w:t xml:space="preserve"> in </w:t>
            </w:r>
            <w:r>
              <w:rPr>
                <w:lang w:val="es-ES"/>
              </w:rPr>
              <w:t xml:space="preserve">9 </w:t>
            </w:r>
            <w:r w:rsidR="00C87C92">
              <w:rPr>
                <w:lang w:val="es-ES"/>
              </w:rPr>
              <w:t xml:space="preserve">Liters of water </w:t>
            </w:r>
            <w:r>
              <w:rPr>
                <w:lang w:val="es-ES"/>
              </w:rPr>
              <w:lastRenderedPageBreak/>
              <w:t>/ha</w:t>
            </w:r>
          </w:p>
        </w:tc>
      </w:tr>
    </w:tbl>
    <w:p w14:paraId="17D0290D" w14:textId="6418CC94" w:rsidR="00716EE7" w:rsidRPr="000908C8" w:rsidRDefault="00716EE7" w:rsidP="00716EE7">
      <w:pPr>
        <w:widowControl/>
        <w:jc w:val="left"/>
        <w:rPr>
          <w:rFonts w:eastAsia="Times New Roman" w:cstheme="minorHAnsi"/>
          <w:bCs/>
          <w:color w:val="000000" w:themeColor="text1"/>
          <w:kern w:val="0"/>
          <w:szCs w:val="21"/>
          <w:shd w:val="clear" w:color="auto" w:fill="FFFFFF"/>
          <w:lang w:val="es-MX" w:eastAsia="es-ES_tradnl"/>
        </w:rPr>
      </w:pPr>
      <w:r w:rsidRPr="000908C8">
        <w:rPr>
          <w:rFonts w:eastAsia="Times New Roman" w:cstheme="minorHAnsi"/>
          <w:bCs/>
          <w:color w:val="000000" w:themeColor="text1"/>
          <w:kern w:val="0"/>
          <w:szCs w:val="21"/>
          <w:shd w:val="clear" w:color="auto" w:fill="FFFFFF"/>
          <w:lang w:val="es-MX" w:eastAsia="es-ES_tradnl"/>
        </w:rPr>
        <w:lastRenderedPageBreak/>
        <w:t>NGEO® es un insecticida foliar de amplio espectro, integrado por dos principios activos que poseen características complementarias.</w:t>
      </w:r>
    </w:p>
    <w:p w14:paraId="27C38FC5" w14:textId="77777777" w:rsidR="00716EE7" w:rsidRPr="000908C8" w:rsidRDefault="00716EE7" w:rsidP="00716EE7">
      <w:pPr>
        <w:widowControl/>
        <w:jc w:val="left"/>
        <w:rPr>
          <w:rFonts w:eastAsia="Times New Roman" w:cstheme="minorHAnsi"/>
          <w:bCs/>
          <w:color w:val="000000" w:themeColor="text1"/>
          <w:kern w:val="0"/>
          <w:szCs w:val="21"/>
          <w:lang w:val="es-MX" w:eastAsia="es-ES_tradnl"/>
        </w:rPr>
      </w:pPr>
      <w:r w:rsidRPr="000908C8">
        <w:rPr>
          <w:rFonts w:eastAsia="Times New Roman" w:cstheme="minorHAnsi"/>
          <w:bCs/>
          <w:color w:val="000000" w:themeColor="text1"/>
          <w:kern w:val="0"/>
          <w:szCs w:val="21"/>
          <w:shd w:val="clear" w:color="auto" w:fill="FFFFFF"/>
          <w:lang w:val="es-MX" w:eastAsia="es-ES_tradnl"/>
        </w:rPr>
        <w:t>El tiametoxam, es un neonicotinoide sistémico de alta residualidad, que controla insectos succionadores, mientras la lambdacialotrina es un piretroide que actúa sobre insectos succionadores y masticadores, otorgando poder de volteo. De esta manera, ENGEO® S se caracteriza por su buen poder de volteo y persistencia de contro</w:t>
      </w:r>
    </w:p>
    <w:p w14:paraId="3BC44240" w14:textId="427FD35E" w:rsidR="00A040D1" w:rsidRPr="000908C8" w:rsidRDefault="000908C8" w:rsidP="00546DF4">
      <w:pPr>
        <w:rPr>
          <w:bCs/>
          <w:u w:val="single"/>
          <w:lang w:val="es-ES"/>
        </w:rPr>
      </w:pPr>
      <w:r w:rsidRPr="000908C8">
        <w:rPr>
          <w:bCs/>
          <w:u w:val="single"/>
          <w:lang w:val="es-ES"/>
        </w:rPr>
        <w:t>(NGEO® is a broad spectrum foliar insecticide, made up of two active principles that have complementary characteristics.</w:t>
      </w:r>
    </w:p>
    <w:p w14:paraId="0EC8BB25" w14:textId="3CDC8621" w:rsidR="000908C8" w:rsidRPr="000908C8" w:rsidRDefault="000908C8" w:rsidP="00546DF4">
      <w:pPr>
        <w:rPr>
          <w:bCs/>
          <w:u w:val="single"/>
          <w:lang w:val="es-ES"/>
        </w:rPr>
      </w:pPr>
      <w:r w:rsidRPr="000908C8">
        <w:rPr>
          <w:bCs/>
          <w:u w:val="single"/>
          <w:lang w:val="es-ES"/>
        </w:rPr>
        <w:t>Thiamethoxam is a high residual systemic neonicotinoid that controls sucking insects, while lambdacialothrin is a pyrethroid that acts on sucking and chewing insects, giving tumbling power. In this way, ENGEO® S is characterized by its good turning power and persistence of control.)</w:t>
      </w:r>
    </w:p>
    <w:p w14:paraId="45C028E6" w14:textId="203C9BBB" w:rsidR="000908C8" w:rsidRDefault="00695B91" w:rsidP="00546DF4">
      <w:pPr>
        <w:rPr>
          <w:rFonts w:ascii="Arial Unicode MS" w:eastAsia="Arial Unicode MS" w:hAnsi="Arial Unicode MS" w:cs="Arial Unicode MS"/>
        </w:rPr>
      </w:pPr>
      <w:r w:rsidRPr="00695B91">
        <w:rPr>
          <w:rFonts w:ascii="Arial Unicode MS" w:eastAsia="Arial Unicode MS" w:hAnsi="Arial Unicode MS" w:cs="Arial Unicode MS"/>
          <w:noProof/>
        </w:rPr>
        <w:drawing>
          <wp:inline distT="0" distB="0" distL="0" distR="0" wp14:anchorId="49ADBCF7" wp14:editId="3D48805D">
            <wp:extent cx="5274310" cy="3955733"/>
            <wp:effectExtent l="0" t="0" r="2540" b="6985"/>
            <wp:docPr id="4" name="图片 4" descr="D:\行业应用 农机销售\2020药剂工作\作业案例\海外\已有英文\墨西哥甘蔗\DJ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行业应用 农机销售\2020药剂工作\作业案例\海外\已有英文\墨西哥甘蔗\DJI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14:paraId="63B953E1" w14:textId="77777777" w:rsidR="003475C5" w:rsidRDefault="00546DF4" w:rsidP="00546DF4">
      <w:pPr>
        <w:rPr>
          <w:rFonts w:ascii="Arial Unicode MS" w:eastAsia="Arial Unicode MS" w:hAnsi="Arial Unicode MS" w:cs="Arial Unicode MS"/>
        </w:rPr>
      </w:pPr>
      <w:r w:rsidRPr="00546DF4">
        <w:rPr>
          <w:rFonts w:ascii="Arial Unicode MS" w:eastAsia="Arial Unicode MS" w:hAnsi="Arial Unicode MS" w:cs="Arial Unicode MS" w:hint="eastAsia"/>
        </w:rPr>
        <w:t>5</w:t>
      </w:r>
      <w:r w:rsidRPr="00546DF4">
        <w:rPr>
          <w:rFonts w:ascii="Arial Unicode MS" w:eastAsia="Arial Unicode MS" w:hAnsi="Arial Unicode MS" w:cs="Arial Unicode MS"/>
        </w:rPr>
        <w:t xml:space="preserve">. Briefly compare the difference between drone, manual, and other traditional equipment </w:t>
      </w:r>
    </w:p>
    <w:p w14:paraId="57D3C337" w14:textId="77777777" w:rsidR="00546DF4" w:rsidRDefault="00546DF4" w:rsidP="00546DF4">
      <w:pPr>
        <w:rPr>
          <w:rFonts w:ascii="Arial Unicode MS" w:eastAsia="Arial Unicode MS" w:hAnsi="Arial Unicode MS" w:cs="Arial Unicode MS"/>
        </w:rPr>
      </w:pPr>
      <w:proofErr w:type="gramStart"/>
      <w:r w:rsidRPr="00546DF4">
        <w:rPr>
          <w:rFonts w:ascii="Arial Unicode MS" w:eastAsia="Arial Unicode MS" w:hAnsi="Arial Unicode MS" w:cs="Arial Unicode MS"/>
        </w:rPr>
        <w:t>in</w:t>
      </w:r>
      <w:proofErr w:type="gramEnd"/>
      <w:r w:rsidRPr="00546DF4">
        <w:rPr>
          <w:rFonts w:ascii="Arial Unicode MS" w:eastAsia="Arial Unicode MS" w:hAnsi="Arial Unicode MS" w:cs="Arial Unicode MS"/>
        </w:rPr>
        <w:t xml:space="preserve"> this case</w:t>
      </w:r>
      <w:r w:rsidR="00BB1318">
        <w:rPr>
          <w:rFonts w:ascii="Arial Unicode MS" w:eastAsia="Arial Unicode MS" w:hAnsi="Arial Unicode MS" w:cs="Arial Unicode MS"/>
        </w:rPr>
        <w:t xml:space="preserve">(cost, effect, or efficient, </w:t>
      </w:r>
      <w:r w:rsidR="00595FC5">
        <w:rPr>
          <w:rFonts w:ascii="Arial Unicode MS" w:eastAsia="Arial Unicode MS" w:hAnsi="Arial Unicode MS" w:cs="Arial Unicode MS"/>
        </w:rPr>
        <w:t>any advantages</w:t>
      </w:r>
      <w:r w:rsidR="00BB1318">
        <w:rPr>
          <w:rFonts w:ascii="Arial Unicode MS" w:eastAsia="Arial Unicode MS" w:hAnsi="Arial Unicode MS" w:cs="Arial Unicode MS"/>
        </w:rPr>
        <w:t>…)</w:t>
      </w:r>
      <w:r w:rsidRPr="00546DF4">
        <w:rPr>
          <w:rFonts w:ascii="Arial Unicode MS" w:eastAsia="Arial Unicode MS" w:hAnsi="Arial Unicode MS" w:cs="Arial Unicode MS"/>
        </w:rPr>
        <w:t>.</w:t>
      </w:r>
      <w:r w:rsidR="00BB1318">
        <w:rPr>
          <w:rFonts w:ascii="Arial Unicode MS" w:eastAsia="Arial Unicode MS" w:hAnsi="Arial Unicode MS" w:cs="Arial Unicode MS"/>
        </w:rPr>
        <w:t xml:space="preserve"> If any data comparing, it is better.</w:t>
      </w:r>
    </w:p>
    <w:p w14:paraId="71F50512" w14:textId="77777777" w:rsidR="003475C5" w:rsidRPr="000908C8" w:rsidRDefault="003475C5" w:rsidP="003475C5">
      <w:pPr>
        <w:rPr>
          <w:bCs/>
          <w:lang w:val="es-ES"/>
        </w:rPr>
      </w:pPr>
      <w:r w:rsidRPr="000908C8">
        <w:rPr>
          <w:bCs/>
          <w:lang w:val="es-ES"/>
        </w:rPr>
        <w:t>Problemática en la pulverización manual: El personal humano no puede entrar al cultivo para pulverizar con mochila debido a que el producto es muy tóxico, pone en riesgo la salud y la vida, existe poco personal humano que aceptan pulverizar solo el perímetro sin resultados eficientes y a un alto costo de mano de obra para el agricultor</w:t>
      </w:r>
    </w:p>
    <w:p w14:paraId="15AD9223" w14:textId="4198B6FE" w:rsidR="002D3A2A" w:rsidRPr="000908C8" w:rsidRDefault="00603D44" w:rsidP="003475C5">
      <w:pPr>
        <w:rPr>
          <w:bCs/>
          <w:u w:val="single"/>
          <w:lang w:val="es-ES"/>
        </w:rPr>
      </w:pPr>
      <w:r w:rsidRPr="000908C8">
        <w:rPr>
          <w:bCs/>
          <w:u w:val="single"/>
          <w:lang w:val="es-ES"/>
        </w:rPr>
        <w:t>(</w:t>
      </w:r>
      <w:r w:rsidR="002D3A2A" w:rsidRPr="000908C8">
        <w:rPr>
          <w:bCs/>
          <w:u w:val="single"/>
          <w:lang w:val="es-ES"/>
        </w:rPr>
        <w:t>As my experience, i share the info as below:</w:t>
      </w:r>
    </w:p>
    <w:p w14:paraId="5FD0798D" w14:textId="1AB0F8D4" w:rsidR="003475C5" w:rsidRPr="000908C8" w:rsidRDefault="007A11ED" w:rsidP="003475C5">
      <w:pPr>
        <w:rPr>
          <w:bCs/>
          <w:u w:val="single"/>
          <w:lang w:val="es-ES"/>
        </w:rPr>
      </w:pPr>
      <w:r w:rsidRPr="000908C8">
        <w:rPr>
          <w:bCs/>
          <w:u w:val="single"/>
          <w:lang w:val="es-ES"/>
        </w:rPr>
        <w:t>Problems in manual spraying: Human personnel cannot enter the crop</w:t>
      </w:r>
      <w:r w:rsidR="002D3A2A" w:rsidRPr="000908C8">
        <w:rPr>
          <w:bCs/>
          <w:u w:val="single"/>
          <w:lang w:val="es-ES"/>
        </w:rPr>
        <w:t xml:space="preserve"> field</w:t>
      </w:r>
      <w:r w:rsidRPr="000908C8">
        <w:rPr>
          <w:bCs/>
          <w:u w:val="single"/>
          <w:lang w:val="es-ES"/>
        </w:rPr>
        <w:t xml:space="preserve"> to spray with a </w:t>
      </w:r>
      <w:r w:rsidRPr="000908C8">
        <w:rPr>
          <w:bCs/>
          <w:u w:val="single"/>
          <w:lang w:val="es-ES"/>
        </w:rPr>
        <w:lastRenderedPageBreak/>
        <w:t xml:space="preserve">backpack because the </w:t>
      </w:r>
      <w:r w:rsidR="002D3A2A" w:rsidRPr="000908C8">
        <w:rPr>
          <w:bCs/>
          <w:u w:val="single"/>
          <w:lang w:val="es-ES"/>
        </w:rPr>
        <w:t xml:space="preserve">crop </w:t>
      </w:r>
      <w:r w:rsidRPr="000908C8">
        <w:rPr>
          <w:bCs/>
          <w:u w:val="single"/>
          <w:lang w:val="es-ES"/>
        </w:rPr>
        <w:t>puts</w:t>
      </w:r>
      <w:r w:rsidR="002D3A2A" w:rsidRPr="000908C8">
        <w:rPr>
          <w:bCs/>
          <w:u w:val="single"/>
          <w:lang w:val="es-ES"/>
        </w:rPr>
        <w:t xml:space="preserve"> human</w:t>
      </w:r>
      <w:r w:rsidRPr="000908C8">
        <w:rPr>
          <w:bCs/>
          <w:u w:val="single"/>
          <w:lang w:val="es-ES"/>
        </w:rPr>
        <w:t xml:space="preserve"> health and life at risk</w:t>
      </w:r>
      <w:r w:rsidR="004B47C5" w:rsidRPr="000908C8">
        <w:rPr>
          <w:bCs/>
          <w:u w:val="single"/>
          <w:lang w:val="es-ES"/>
        </w:rPr>
        <w:t>. T</w:t>
      </w:r>
      <w:r w:rsidRPr="000908C8">
        <w:rPr>
          <w:bCs/>
          <w:u w:val="single"/>
          <w:lang w:val="es-ES"/>
        </w:rPr>
        <w:t>here are few human personnel who accept</w:t>
      </w:r>
      <w:r w:rsidR="004B47C5" w:rsidRPr="000908C8">
        <w:rPr>
          <w:bCs/>
          <w:u w:val="single"/>
          <w:lang w:val="es-ES"/>
        </w:rPr>
        <w:t>s</w:t>
      </w:r>
      <w:r w:rsidRPr="000908C8">
        <w:rPr>
          <w:bCs/>
          <w:u w:val="single"/>
          <w:lang w:val="es-ES"/>
        </w:rPr>
        <w:t xml:space="preserve"> to </w:t>
      </w:r>
      <w:r w:rsidR="004B47C5" w:rsidRPr="000908C8">
        <w:rPr>
          <w:bCs/>
          <w:u w:val="single"/>
          <w:lang w:val="es-ES"/>
        </w:rPr>
        <w:t>do that, or spray</w:t>
      </w:r>
      <w:r w:rsidRPr="000908C8">
        <w:rPr>
          <w:bCs/>
          <w:u w:val="single"/>
          <w:lang w:val="es-ES"/>
        </w:rPr>
        <w:t xml:space="preserve"> only</w:t>
      </w:r>
      <w:r w:rsidR="004B47C5" w:rsidRPr="000908C8">
        <w:rPr>
          <w:bCs/>
          <w:u w:val="single"/>
          <w:lang w:val="es-ES"/>
        </w:rPr>
        <w:t xml:space="preserve"> in</w:t>
      </w:r>
      <w:r w:rsidRPr="000908C8">
        <w:rPr>
          <w:bCs/>
          <w:u w:val="single"/>
          <w:lang w:val="es-ES"/>
        </w:rPr>
        <w:t xml:space="preserve"> the perimeter without efficient results. </w:t>
      </w:r>
      <w:r w:rsidR="004B47C5" w:rsidRPr="000908C8">
        <w:rPr>
          <w:bCs/>
          <w:u w:val="single"/>
          <w:lang w:val="es-ES"/>
        </w:rPr>
        <w:t>Besides, spraying manually contributes a</w:t>
      </w:r>
      <w:r w:rsidRPr="000908C8">
        <w:rPr>
          <w:bCs/>
          <w:u w:val="single"/>
          <w:lang w:val="es-ES"/>
        </w:rPr>
        <w:t xml:space="preserve"> high cost of labor for the farmer</w:t>
      </w:r>
      <w:r w:rsidR="00603D44" w:rsidRPr="000908C8">
        <w:rPr>
          <w:bCs/>
          <w:u w:val="single"/>
          <w:lang w:val="es-ES"/>
        </w:rPr>
        <w:t>)</w:t>
      </w:r>
    </w:p>
    <w:p w14:paraId="5BD3F35B" w14:textId="77777777" w:rsidR="003475C5" w:rsidRPr="000908C8" w:rsidRDefault="003475C5" w:rsidP="003475C5">
      <w:pPr>
        <w:rPr>
          <w:bCs/>
          <w:lang w:val="es-ES"/>
        </w:rPr>
      </w:pPr>
      <w:r w:rsidRPr="000908C8">
        <w:rPr>
          <w:bCs/>
          <w:lang w:val="es-ES"/>
        </w:rPr>
        <w:t>Problemática en la pulverización con helicóptero/avioneta: Las aeronaves como avionetas y helicópteros solo trabajan a partir de una cierta cantidad considerable de hectáreas, dejando fuera al pequeño agricultor, es necesaria una pista extensa o helipuerto, su pulverización no es uniforme y se necesita 200 Litros de agua, una gran cantidad</w:t>
      </w:r>
    </w:p>
    <w:p w14:paraId="6D2BE1CB" w14:textId="2940387B" w:rsidR="003475C5" w:rsidRPr="000908C8" w:rsidRDefault="00603D44" w:rsidP="003475C5">
      <w:pPr>
        <w:rPr>
          <w:bCs/>
          <w:u w:val="single"/>
          <w:lang w:val="es-ES"/>
        </w:rPr>
      </w:pPr>
      <w:r w:rsidRPr="000908C8">
        <w:rPr>
          <w:bCs/>
          <w:u w:val="single"/>
          <w:lang w:val="es-ES"/>
        </w:rPr>
        <w:t>(</w:t>
      </w:r>
      <w:r w:rsidR="007A11ED" w:rsidRPr="000908C8">
        <w:rPr>
          <w:bCs/>
          <w:u w:val="single"/>
          <w:lang w:val="es-ES"/>
        </w:rPr>
        <w:t>Problems in spraying with helicopter / light aircraft: Aircraft such as light aircraft and helicopters only work from a certain considerable amount of hectares, leaving out the small farmer</w:t>
      </w:r>
      <w:r w:rsidR="00FE62A8" w:rsidRPr="000908C8">
        <w:rPr>
          <w:bCs/>
          <w:u w:val="single"/>
          <w:lang w:val="es-ES"/>
        </w:rPr>
        <w:t xml:space="preserve">. And </w:t>
      </w:r>
      <w:r w:rsidR="007A11ED" w:rsidRPr="000908C8">
        <w:rPr>
          <w:bCs/>
          <w:u w:val="single"/>
          <w:lang w:val="es-ES"/>
        </w:rPr>
        <w:t>an extensive runway or heliport is necessary</w:t>
      </w:r>
      <w:r w:rsidR="00FE62A8" w:rsidRPr="000908C8">
        <w:rPr>
          <w:bCs/>
          <w:u w:val="single"/>
          <w:lang w:val="es-ES"/>
        </w:rPr>
        <w:t xml:space="preserve"> for them. T</w:t>
      </w:r>
      <w:r w:rsidR="007A11ED" w:rsidRPr="000908C8">
        <w:rPr>
          <w:bCs/>
          <w:u w:val="single"/>
          <w:lang w:val="es-ES"/>
        </w:rPr>
        <w:t>heir spraying is not uniform and 200 Liters</w:t>
      </w:r>
      <w:r w:rsidR="00FE62A8" w:rsidRPr="000908C8">
        <w:rPr>
          <w:bCs/>
          <w:u w:val="single"/>
          <w:lang w:val="es-ES"/>
        </w:rPr>
        <w:t xml:space="preserve"> </w:t>
      </w:r>
      <w:r w:rsidR="007A11ED" w:rsidRPr="000908C8">
        <w:rPr>
          <w:bCs/>
          <w:u w:val="single"/>
          <w:lang w:val="es-ES"/>
        </w:rPr>
        <w:t>of water</w:t>
      </w:r>
      <w:r w:rsidR="00FE62A8" w:rsidRPr="000908C8">
        <w:rPr>
          <w:bCs/>
          <w:u w:val="single"/>
          <w:lang w:val="es-ES"/>
        </w:rPr>
        <w:t xml:space="preserve"> per hectare is needed.</w:t>
      </w:r>
      <w:r w:rsidRPr="000908C8">
        <w:rPr>
          <w:bCs/>
          <w:u w:val="single"/>
          <w:lang w:val="es-ES"/>
        </w:rPr>
        <w:t>)</w:t>
      </w:r>
    </w:p>
    <w:p w14:paraId="47820CA0" w14:textId="77777777" w:rsidR="003475C5" w:rsidRPr="000908C8" w:rsidRDefault="003475C5" w:rsidP="003475C5">
      <w:pPr>
        <w:rPr>
          <w:bCs/>
          <w:lang w:val="es-ES"/>
        </w:rPr>
      </w:pPr>
      <w:r w:rsidRPr="000908C8">
        <w:rPr>
          <w:bCs/>
          <w:lang w:val="es-ES"/>
        </w:rPr>
        <w:t>Problemática en la pulverización con tractor: En este tipo de cultivos de caña de azúcar no es viable la entrada de tractor</w:t>
      </w:r>
    </w:p>
    <w:p w14:paraId="632B34E8" w14:textId="2D4449B0" w:rsidR="003475C5" w:rsidRPr="000908C8" w:rsidRDefault="00603D44" w:rsidP="003475C5">
      <w:pPr>
        <w:rPr>
          <w:bCs/>
          <w:u w:val="single"/>
          <w:lang w:val="es-ES"/>
        </w:rPr>
      </w:pPr>
      <w:r w:rsidRPr="000908C8">
        <w:rPr>
          <w:bCs/>
          <w:u w:val="single"/>
          <w:lang w:val="es-ES"/>
        </w:rPr>
        <w:t>(</w:t>
      </w:r>
      <w:r w:rsidR="00BC23F6" w:rsidRPr="000908C8">
        <w:rPr>
          <w:bCs/>
          <w:u w:val="single"/>
          <w:lang w:val="es-ES"/>
        </w:rPr>
        <w:t xml:space="preserve">Problems in spraying with a tractor: In this </w:t>
      </w:r>
      <w:r w:rsidR="00FE62A8" w:rsidRPr="000908C8">
        <w:rPr>
          <w:bCs/>
          <w:u w:val="single"/>
          <w:lang w:val="es-ES"/>
        </w:rPr>
        <w:t>kind</w:t>
      </w:r>
      <w:r w:rsidR="00BC23F6" w:rsidRPr="000908C8">
        <w:rPr>
          <w:bCs/>
          <w:u w:val="single"/>
          <w:lang w:val="es-ES"/>
        </w:rPr>
        <w:t xml:space="preserve"> of sugarcane crops, the entry of a tractor is not </w:t>
      </w:r>
      <w:r w:rsidR="00FE62A8" w:rsidRPr="000908C8">
        <w:rPr>
          <w:bCs/>
          <w:u w:val="single"/>
          <w:lang w:val="es-ES"/>
        </w:rPr>
        <w:t>availa</w:t>
      </w:r>
      <w:r w:rsidR="00BC23F6" w:rsidRPr="000908C8">
        <w:rPr>
          <w:bCs/>
          <w:u w:val="single"/>
          <w:lang w:val="es-ES"/>
        </w:rPr>
        <w:t>ble</w:t>
      </w:r>
      <w:r w:rsidR="00FE62A8" w:rsidRPr="000908C8">
        <w:rPr>
          <w:bCs/>
          <w:u w:val="single"/>
          <w:lang w:val="es-ES"/>
        </w:rPr>
        <w:t>.</w:t>
      </w:r>
      <w:r w:rsidRPr="000908C8">
        <w:rPr>
          <w:bCs/>
          <w:u w:val="single"/>
          <w:lang w:val="es-ES"/>
        </w:rPr>
        <w:t>)</w:t>
      </w:r>
    </w:p>
    <w:p w14:paraId="0B999FDF" w14:textId="77777777" w:rsidR="003475C5" w:rsidRPr="000908C8" w:rsidRDefault="003475C5" w:rsidP="00546DF4">
      <w:pPr>
        <w:rPr>
          <w:bCs/>
          <w:lang w:val="es-ES"/>
        </w:rPr>
      </w:pPr>
      <w:r w:rsidRPr="000908C8">
        <w:rPr>
          <w:bCs/>
          <w:lang w:val="es-ES"/>
        </w:rPr>
        <w:t>DJI Agras T16 logró pulverizar completamente el cultivo sin invadir el suelo, rociar de forma uniforme el insecticida en toda el área en menos tiempo, sin arriesgar la vida o salud de las personas y ahorrando hasta un 90% de agua frente a otros equipos de pulverización tradicionales</w:t>
      </w:r>
    </w:p>
    <w:p w14:paraId="7733F7C1" w14:textId="33C937E8" w:rsidR="00BC23F6" w:rsidRDefault="00603D44" w:rsidP="00546DF4">
      <w:pPr>
        <w:rPr>
          <w:bCs/>
          <w:u w:val="single"/>
          <w:lang w:val="es-ES"/>
        </w:rPr>
      </w:pPr>
      <w:r w:rsidRPr="000908C8">
        <w:rPr>
          <w:bCs/>
          <w:u w:val="single"/>
          <w:lang w:val="es-ES"/>
        </w:rPr>
        <w:t>(</w:t>
      </w:r>
      <w:r w:rsidR="00FE62A8" w:rsidRPr="000908C8">
        <w:rPr>
          <w:bCs/>
          <w:u w:val="single"/>
          <w:lang w:val="es-ES"/>
        </w:rPr>
        <w:t>DJI Agras T16 manages</w:t>
      </w:r>
      <w:r w:rsidR="00BC23F6" w:rsidRPr="000908C8">
        <w:rPr>
          <w:bCs/>
          <w:u w:val="single"/>
          <w:lang w:val="es-ES"/>
        </w:rPr>
        <w:t xml:space="preserve"> to completely spray the crop without invading the soil, evenly spraying the insecticide throughout the area in</w:t>
      </w:r>
      <w:r w:rsidR="00FE62A8" w:rsidRPr="000908C8">
        <w:rPr>
          <w:bCs/>
          <w:u w:val="single"/>
          <w:lang w:val="es-ES"/>
        </w:rPr>
        <w:t xml:space="preserve"> a higher efficiency</w:t>
      </w:r>
      <w:r w:rsidR="00BC23F6" w:rsidRPr="000908C8">
        <w:rPr>
          <w:bCs/>
          <w:u w:val="single"/>
          <w:lang w:val="es-ES"/>
        </w:rPr>
        <w:t xml:space="preserve">, without risking the life or health of people and saving up to 90% of water compared to other </w:t>
      </w:r>
      <w:r w:rsidR="00FE62A8" w:rsidRPr="000908C8">
        <w:rPr>
          <w:bCs/>
          <w:u w:val="single"/>
          <w:lang w:val="es-ES"/>
        </w:rPr>
        <w:t xml:space="preserve">traditional </w:t>
      </w:r>
      <w:r w:rsidR="00BC23F6" w:rsidRPr="000908C8">
        <w:rPr>
          <w:bCs/>
          <w:u w:val="single"/>
          <w:lang w:val="es-ES"/>
        </w:rPr>
        <w:t xml:space="preserve">spraying equipment. </w:t>
      </w:r>
      <w:r w:rsidRPr="000908C8">
        <w:rPr>
          <w:bCs/>
          <w:u w:val="single"/>
          <w:lang w:val="es-ES"/>
        </w:rPr>
        <w:t>)</w:t>
      </w:r>
    </w:p>
    <w:p w14:paraId="0EDDD66F" w14:textId="77777777" w:rsidR="00695B91" w:rsidRDefault="00695B91" w:rsidP="00546DF4">
      <w:pPr>
        <w:rPr>
          <w:bCs/>
          <w:u w:val="single"/>
          <w:lang w:val="es-ES"/>
        </w:rPr>
      </w:pPr>
      <w:bookmarkStart w:id="0" w:name="_GoBack"/>
      <w:bookmarkEnd w:id="0"/>
    </w:p>
    <w:p w14:paraId="6F781D50" w14:textId="17D3DEA8" w:rsidR="00695B91" w:rsidRPr="000908C8" w:rsidRDefault="00F2653F" w:rsidP="00546DF4">
      <w:pPr>
        <w:rPr>
          <w:bCs/>
          <w:u w:val="single"/>
          <w:lang w:val="es-ES"/>
        </w:rPr>
      </w:pPr>
      <w:r w:rsidRPr="00F2653F">
        <w:rPr>
          <w:bCs/>
          <w:noProof/>
          <w:u w:val="single"/>
        </w:rPr>
        <w:drawing>
          <wp:inline distT="0" distB="0" distL="0" distR="0" wp14:anchorId="1D467D68" wp14:editId="3434D64C">
            <wp:extent cx="5274310" cy="2964792"/>
            <wp:effectExtent l="0" t="0" r="2540" b="7620"/>
            <wp:docPr id="6" name="图片 6" descr="D:\行业应用 农机销售\2020药剂工作\作业案例\海外\已有英文\墨西哥甘蔗\DJI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行业应用 农机销售\2020药剂工作\作业案例\海外\已有英文\墨西哥甘蔗\DJIA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64792"/>
                    </a:xfrm>
                    <a:prstGeom prst="rect">
                      <a:avLst/>
                    </a:prstGeom>
                    <a:noFill/>
                    <a:ln>
                      <a:noFill/>
                    </a:ln>
                  </pic:spPr>
                </pic:pic>
              </a:graphicData>
            </a:graphic>
          </wp:inline>
        </w:drawing>
      </w:r>
    </w:p>
    <w:p w14:paraId="1F96DD98" w14:textId="77777777" w:rsidR="00546DF4" w:rsidRPr="000908C8" w:rsidRDefault="00225BB2" w:rsidP="00546DF4">
      <w:pPr>
        <w:rPr>
          <w:rFonts w:ascii="Arial Unicode MS" w:eastAsia="Arial Unicode MS" w:hAnsi="Arial Unicode MS" w:cs="Arial Unicode MS"/>
        </w:rPr>
      </w:pPr>
      <w:r w:rsidRPr="000908C8">
        <w:rPr>
          <w:rFonts w:ascii="Arial Unicode MS" w:eastAsia="Arial Unicode MS" w:hAnsi="Arial Unicode MS" w:cs="Arial Unicode MS"/>
        </w:rPr>
        <w:t>*</w:t>
      </w:r>
      <w:r w:rsidR="00546DF4" w:rsidRPr="000908C8">
        <w:rPr>
          <w:rFonts w:ascii="Arial Unicode MS" w:eastAsia="Arial Unicode MS" w:hAnsi="Arial Unicode MS" w:cs="Arial Unicode MS"/>
        </w:rPr>
        <w:t xml:space="preserve">6. Conclusion (Feel free to add any comments </w:t>
      </w:r>
      <w:r w:rsidR="00D15F05" w:rsidRPr="000908C8">
        <w:rPr>
          <w:rFonts w:ascii="Arial Unicode MS" w:eastAsia="Arial Unicode MS" w:hAnsi="Arial Unicode MS" w:cs="Arial Unicode MS"/>
        </w:rPr>
        <w:t xml:space="preserve">about spraying effect </w:t>
      </w:r>
      <w:r w:rsidR="00546DF4" w:rsidRPr="000908C8">
        <w:rPr>
          <w:rFonts w:ascii="Arial Unicode MS" w:eastAsia="Arial Unicode MS" w:hAnsi="Arial Unicode MS" w:cs="Arial Unicode MS"/>
        </w:rPr>
        <w:t>from user</w:t>
      </w:r>
      <w:r w:rsidR="00D15F05" w:rsidRPr="000908C8">
        <w:rPr>
          <w:rFonts w:ascii="Arial Unicode MS" w:eastAsia="Arial Unicode MS" w:hAnsi="Arial Unicode MS" w:cs="Arial Unicode MS" w:hint="eastAsia"/>
        </w:rPr>
        <w:t>/</w:t>
      </w:r>
      <w:r w:rsidR="00D15F05" w:rsidRPr="000908C8">
        <w:rPr>
          <w:rFonts w:ascii="Arial Unicode MS" w:eastAsia="Arial Unicode MS" w:hAnsi="Arial Unicode MS" w:cs="Arial Unicode MS"/>
        </w:rPr>
        <w:t>farmer</w:t>
      </w:r>
      <w:r w:rsidR="00546DF4" w:rsidRPr="000908C8">
        <w:rPr>
          <w:rFonts w:ascii="Arial Unicode MS" w:eastAsia="Arial Unicode MS" w:hAnsi="Arial Unicode MS" w:cs="Arial Unicode MS"/>
        </w:rPr>
        <w:t xml:space="preserve"> side, suggestions,</w:t>
      </w:r>
      <w:r w:rsidR="002C50F2" w:rsidRPr="000908C8">
        <w:rPr>
          <w:rFonts w:ascii="Arial Unicode MS" w:eastAsia="Arial Unicode MS" w:hAnsi="Arial Unicode MS" w:cs="Arial Unicode MS"/>
        </w:rPr>
        <w:t xml:space="preserve"> any impressive stories,</w:t>
      </w:r>
      <w:r w:rsidR="00546DF4" w:rsidRPr="000908C8">
        <w:rPr>
          <w:rFonts w:ascii="Arial Unicode MS" w:eastAsia="Arial Unicode MS" w:hAnsi="Arial Unicode MS" w:cs="Arial Unicode MS"/>
        </w:rPr>
        <w:t xml:space="preserve"> </w:t>
      </w:r>
      <w:proofErr w:type="spellStart"/>
      <w:r w:rsidR="00546DF4" w:rsidRPr="000908C8">
        <w:rPr>
          <w:rFonts w:ascii="Arial Unicode MS" w:eastAsia="Arial Unicode MS" w:hAnsi="Arial Unicode MS" w:cs="Arial Unicode MS"/>
        </w:rPr>
        <w:t>etc</w:t>
      </w:r>
      <w:proofErr w:type="spellEnd"/>
      <w:r w:rsidR="00546DF4" w:rsidRPr="000908C8">
        <w:rPr>
          <w:rFonts w:ascii="Arial Unicode MS" w:eastAsia="Arial Unicode MS" w:hAnsi="Arial Unicode MS" w:cs="Arial Unicode MS"/>
        </w:rPr>
        <w:t xml:space="preserve">…) </w:t>
      </w:r>
    </w:p>
    <w:p w14:paraId="79BFD0CE" w14:textId="77777777" w:rsidR="003475C5" w:rsidRPr="000908C8" w:rsidRDefault="003475C5" w:rsidP="003475C5">
      <w:pPr>
        <w:rPr>
          <w:bCs/>
          <w:lang w:val="es-ES"/>
        </w:rPr>
      </w:pPr>
      <w:r w:rsidRPr="000908C8">
        <w:rPr>
          <w:bCs/>
          <w:lang w:val="es-ES"/>
        </w:rPr>
        <w:t xml:space="preserve">“Cada año la mayoría de nosotros los agricultores de la caña de azúcar, solo podíamos resignarnos a la pérdida de producción de hasta 6 toneladas por hectárea debido a la falta de soluciones para </w:t>
      </w:r>
      <w:r w:rsidRPr="000908C8">
        <w:rPr>
          <w:bCs/>
          <w:lang w:val="es-ES"/>
        </w:rPr>
        <w:lastRenderedPageBreak/>
        <w:t>combatir a la “Mosca Pinta”, esta plaga es considerada como la más peligrosa para la caña de azúcar y sin duda amenazaba el presente y el futuro nuestro sector; ahora con la implementación de drones para la pulverización DJI Agras T16, se abren nuevas oportunidades de crecimiento productivo en favor de la agricultura y la sociedad”</w:t>
      </w:r>
    </w:p>
    <w:p w14:paraId="4EBA5EB4" w14:textId="48B5E68C" w:rsidR="003475C5" w:rsidRDefault="00603D44" w:rsidP="00546DF4">
      <w:pPr>
        <w:rPr>
          <w:bCs/>
          <w:u w:val="single"/>
          <w:lang w:val="es-ES"/>
        </w:rPr>
      </w:pPr>
      <w:r w:rsidRPr="000908C8">
        <w:rPr>
          <w:bCs/>
          <w:u w:val="single"/>
          <w:lang w:val="es-ES"/>
        </w:rPr>
        <w:t>(</w:t>
      </w:r>
      <w:r w:rsidR="00BC23F6" w:rsidRPr="000908C8">
        <w:rPr>
          <w:bCs/>
          <w:u w:val="single"/>
          <w:lang w:val="es-ES"/>
        </w:rPr>
        <w:t xml:space="preserve">"Every year </w:t>
      </w:r>
      <w:r w:rsidR="00FE62A8" w:rsidRPr="000908C8">
        <w:rPr>
          <w:bCs/>
          <w:u w:val="single"/>
          <w:lang w:val="es-ES"/>
        </w:rPr>
        <w:t>for most of the</w:t>
      </w:r>
      <w:r w:rsidR="00BC23F6" w:rsidRPr="000908C8">
        <w:rPr>
          <w:bCs/>
          <w:u w:val="single"/>
          <w:lang w:val="es-ES"/>
        </w:rPr>
        <w:t xml:space="preserve"> sugarcane farmers, </w:t>
      </w:r>
      <w:r w:rsidR="00FE62A8" w:rsidRPr="000908C8">
        <w:rPr>
          <w:bCs/>
          <w:u w:val="single"/>
          <w:lang w:val="es-ES"/>
        </w:rPr>
        <w:t>they</w:t>
      </w:r>
      <w:r w:rsidR="00BC23F6" w:rsidRPr="000908C8">
        <w:rPr>
          <w:bCs/>
          <w:u w:val="single"/>
          <w:lang w:val="es-ES"/>
        </w:rPr>
        <w:t xml:space="preserve"> could only </w:t>
      </w:r>
      <w:r w:rsidR="00FE62A8" w:rsidRPr="000908C8">
        <w:rPr>
          <w:bCs/>
          <w:u w:val="single"/>
          <w:lang w:val="es-ES"/>
        </w:rPr>
        <w:t>abandon</w:t>
      </w:r>
      <w:r w:rsidR="00BC23F6" w:rsidRPr="000908C8">
        <w:rPr>
          <w:bCs/>
          <w:u w:val="single"/>
          <w:lang w:val="es-ES"/>
        </w:rPr>
        <w:t xml:space="preserve"> the loss of production of up to 6 tons per hectare due to the lack of </w:t>
      </w:r>
      <w:r w:rsidR="00FE62A8" w:rsidRPr="000908C8">
        <w:rPr>
          <w:bCs/>
          <w:u w:val="single"/>
          <w:lang w:val="es-ES"/>
        </w:rPr>
        <w:t xml:space="preserve">control </w:t>
      </w:r>
      <w:r w:rsidR="00BC23F6" w:rsidRPr="000908C8">
        <w:rPr>
          <w:bCs/>
          <w:u w:val="single"/>
          <w:lang w:val="es-ES"/>
        </w:rPr>
        <w:t>solutions to combat the" Pinta Fly "</w:t>
      </w:r>
      <w:r w:rsidR="00FE62A8" w:rsidRPr="000908C8">
        <w:rPr>
          <w:bCs/>
          <w:u w:val="single"/>
          <w:lang w:val="es-ES"/>
        </w:rPr>
        <w:t>.</w:t>
      </w:r>
      <w:r w:rsidR="00BC23F6" w:rsidRPr="000908C8">
        <w:rPr>
          <w:bCs/>
          <w:u w:val="single"/>
          <w:lang w:val="es-ES"/>
        </w:rPr>
        <w:t xml:space="preserve"> </w:t>
      </w:r>
      <w:r w:rsidR="00FE62A8" w:rsidRPr="000908C8">
        <w:rPr>
          <w:bCs/>
          <w:u w:val="single"/>
          <w:lang w:val="es-ES"/>
        </w:rPr>
        <w:t>T</w:t>
      </w:r>
      <w:r w:rsidR="00BC23F6" w:rsidRPr="000908C8">
        <w:rPr>
          <w:bCs/>
          <w:u w:val="single"/>
          <w:lang w:val="es-ES"/>
        </w:rPr>
        <w:t xml:space="preserve">his pest is considered </w:t>
      </w:r>
      <w:r w:rsidR="00FE62A8" w:rsidRPr="000908C8">
        <w:rPr>
          <w:bCs/>
          <w:u w:val="single"/>
          <w:lang w:val="es-ES"/>
        </w:rPr>
        <w:t>a</w:t>
      </w:r>
      <w:r w:rsidR="00BC23F6" w:rsidRPr="000908C8">
        <w:rPr>
          <w:bCs/>
          <w:u w:val="single"/>
          <w:lang w:val="es-ES"/>
        </w:rPr>
        <w:t xml:space="preserve"> dangerous </w:t>
      </w:r>
      <w:r w:rsidR="00FE62A8" w:rsidRPr="000908C8">
        <w:rPr>
          <w:bCs/>
          <w:u w:val="single"/>
          <w:lang w:val="es-ES"/>
        </w:rPr>
        <w:t xml:space="preserve">pest </w:t>
      </w:r>
      <w:r w:rsidR="00BC23F6" w:rsidRPr="000908C8">
        <w:rPr>
          <w:bCs/>
          <w:u w:val="single"/>
          <w:lang w:val="es-ES"/>
        </w:rPr>
        <w:t>for sugar can</w:t>
      </w:r>
      <w:r w:rsidR="00FE62A8" w:rsidRPr="000908C8">
        <w:rPr>
          <w:bCs/>
          <w:u w:val="single"/>
          <w:lang w:val="es-ES"/>
        </w:rPr>
        <w:t>e and without a doubt threatening</w:t>
      </w:r>
      <w:r w:rsidR="00BC23F6" w:rsidRPr="000908C8">
        <w:rPr>
          <w:bCs/>
          <w:u w:val="single"/>
          <w:lang w:val="es-ES"/>
        </w:rPr>
        <w:t xml:space="preserve"> the present and the future of our sector; </w:t>
      </w:r>
      <w:r w:rsidR="00FE62A8" w:rsidRPr="000908C8">
        <w:rPr>
          <w:bCs/>
          <w:u w:val="single"/>
          <w:lang w:val="es-ES"/>
        </w:rPr>
        <w:t>N</w:t>
      </w:r>
      <w:r w:rsidR="00BC23F6" w:rsidRPr="000908C8">
        <w:rPr>
          <w:bCs/>
          <w:u w:val="single"/>
          <w:lang w:val="es-ES"/>
        </w:rPr>
        <w:t xml:space="preserve">ow with the implementation of </w:t>
      </w:r>
      <w:r w:rsidR="00FE62A8" w:rsidRPr="000908C8">
        <w:rPr>
          <w:bCs/>
          <w:u w:val="single"/>
          <w:lang w:val="es-ES"/>
        </w:rPr>
        <w:t>DJI Agras T16</w:t>
      </w:r>
      <w:r w:rsidR="00BC23F6" w:rsidRPr="000908C8">
        <w:rPr>
          <w:bCs/>
          <w:u w:val="single"/>
          <w:lang w:val="es-ES"/>
        </w:rPr>
        <w:t xml:space="preserve"> for spraying, new opportunities for productive growth are opened in favor of agriculture and society "</w:t>
      </w:r>
      <w:r w:rsidRPr="000908C8">
        <w:rPr>
          <w:bCs/>
          <w:u w:val="single"/>
          <w:lang w:val="es-ES"/>
        </w:rPr>
        <w:t>)</w:t>
      </w:r>
    </w:p>
    <w:p w14:paraId="217133D2" w14:textId="77777777" w:rsidR="00695B91" w:rsidRPr="000908C8" w:rsidRDefault="00695B91" w:rsidP="00546DF4">
      <w:pPr>
        <w:rPr>
          <w:bCs/>
          <w:u w:val="single"/>
          <w:lang w:val="es-ES"/>
        </w:rPr>
      </w:pPr>
    </w:p>
    <w:p w14:paraId="5ED00092" w14:textId="77777777" w:rsidR="00546DF4" w:rsidRPr="00546DF4" w:rsidRDefault="00225BB2" w:rsidP="00546DF4">
      <w:pPr>
        <w:rPr>
          <w:rFonts w:ascii="Arial Unicode MS" w:eastAsia="Arial Unicode MS" w:hAnsi="Arial Unicode MS" w:cs="Arial Unicode MS"/>
        </w:rPr>
      </w:pPr>
      <w:r>
        <w:rPr>
          <w:rFonts w:ascii="Arial Unicode MS" w:eastAsia="Arial Unicode MS" w:hAnsi="Arial Unicode MS" w:cs="Arial Unicode MS"/>
        </w:rPr>
        <w:t>*</w:t>
      </w:r>
      <w:r w:rsidR="00546DF4" w:rsidRPr="00546DF4">
        <w:rPr>
          <w:rFonts w:ascii="Arial Unicode MS" w:eastAsia="Arial Unicode MS" w:hAnsi="Arial Unicode MS" w:cs="Arial Unicode MS"/>
        </w:rPr>
        <w:t xml:space="preserve">7. Service team info </w:t>
      </w:r>
    </w:p>
    <w:p w14:paraId="1DCAE5B3" w14:textId="77777777" w:rsidR="00B577C2" w:rsidRPr="000908C8" w:rsidRDefault="00B577C2" w:rsidP="00B577C2">
      <w:pPr>
        <w:rPr>
          <w:bCs/>
          <w:lang w:val="es-ES"/>
        </w:rPr>
      </w:pPr>
      <w:r w:rsidRPr="000908C8">
        <w:rPr>
          <w:bCs/>
          <w:lang w:val="es-ES"/>
        </w:rPr>
        <w:t>Drones Hobbytuxtla es una empresa mexicana que se especializa en la venta de soluciones con drones desde 2014, comenzamos a usar drones Agras en enero de 20</w:t>
      </w:r>
      <w:r w:rsidR="004E704B" w:rsidRPr="000908C8">
        <w:rPr>
          <w:bCs/>
          <w:lang w:val="es-ES"/>
        </w:rPr>
        <w:t>19</w:t>
      </w:r>
      <w:r w:rsidRPr="000908C8">
        <w:rPr>
          <w:bCs/>
          <w:lang w:val="es-ES"/>
        </w:rPr>
        <w:t xml:space="preserve"> debido a la alta demanda de servicio</w:t>
      </w:r>
      <w:r w:rsidR="004E704B" w:rsidRPr="000908C8">
        <w:rPr>
          <w:bCs/>
          <w:lang w:val="es-ES"/>
        </w:rPr>
        <w:t>s</w:t>
      </w:r>
      <w:r w:rsidRPr="000908C8">
        <w:rPr>
          <w:bCs/>
          <w:lang w:val="es-ES"/>
        </w:rPr>
        <w:t xml:space="preserve"> de pulverización, contamos un total de </w:t>
      </w:r>
      <w:r w:rsidR="004E704B" w:rsidRPr="000908C8">
        <w:rPr>
          <w:bCs/>
          <w:lang w:val="es-ES"/>
        </w:rPr>
        <w:t>1</w:t>
      </w:r>
      <w:r w:rsidRPr="000908C8">
        <w:rPr>
          <w:bCs/>
          <w:lang w:val="es-ES"/>
        </w:rPr>
        <w:t>950 hectáreas</w:t>
      </w:r>
      <w:r w:rsidR="004E704B" w:rsidRPr="000908C8">
        <w:rPr>
          <w:bCs/>
          <w:lang w:val="es-ES"/>
        </w:rPr>
        <w:t xml:space="preserve"> hasta ahora, somos un equipo de 8 personas y tenemos experiencia en cultivos como maíz, caña, agave, etc. </w:t>
      </w:r>
    </w:p>
    <w:p w14:paraId="0BDAD6E7" w14:textId="01357551" w:rsidR="007D0322" w:rsidRPr="000908C8" w:rsidRDefault="007D0322" w:rsidP="00B577C2">
      <w:pPr>
        <w:rPr>
          <w:bCs/>
          <w:lang w:val="es-ES"/>
        </w:rPr>
      </w:pPr>
      <w:r w:rsidRPr="000908C8">
        <w:rPr>
          <w:bCs/>
          <w:lang w:val="es-ES"/>
        </w:rPr>
        <w:t xml:space="preserve">Web: </w:t>
      </w:r>
      <w:hyperlink r:id="rId13" w:history="1">
        <w:r w:rsidR="00BC23F6" w:rsidRPr="000908C8">
          <w:rPr>
            <w:rStyle w:val="a3"/>
            <w:bCs/>
            <w:lang w:val="es-ES"/>
          </w:rPr>
          <w:t>www.hobbytuxtla.com</w:t>
        </w:r>
      </w:hyperlink>
    </w:p>
    <w:p w14:paraId="4A46B40D" w14:textId="6AE68BC7" w:rsidR="00BC23F6" w:rsidRPr="000908C8" w:rsidRDefault="00603D44" w:rsidP="00603D44">
      <w:pPr>
        <w:rPr>
          <w:bCs/>
          <w:u w:val="single"/>
          <w:lang w:val="es-ES"/>
        </w:rPr>
      </w:pPr>
      <w:r w:rsidRPr="000908C8">
        <w:rPr>
          <w:bCs/>
          <w:u w:val="single"/>
          <w:lang w:val="es-ES"/>
        </w:rPr>
        <w:t>(</w:t>
      </w:r>
      <w:r w:rsidR="00BC23F6" w:rsidRPr="000908C8">
        <w:rPr>
          <w:bCs/>
          <w:u w:val="single"/>
          <w:lang w:val="es-ES"/>
        </w:rPr>
        <w:t>Drones Hobbytuxtla is a Mexican company that specializes in the sale of solutions with drones since 2014</w:t>
      </w:r>
      <w:r w:rsidR="00AC4B22" w:rsidRPr="000908C8">
        <w:rPr>
          <w:bCs/>
          <w:u w:val="single"/>
          <w:lang w:val="es-ES"/>
        </w:rPr>
        <w:t>. W</w:t>
      </w:r>
      <w:r w:rsidR="00BC23F6" w:rsidRPr="000908C8">
        <w:rPr>
          <w:bCs/>
          <w:u w:val="single"/>
          <w:lang w:val="es-ES"/>
        </w:rPr>
        <w:t>e started using Agras drones in January 2019 due to the high demand for spraying services</w:t>
      </w:r>
      <w:r w:rsidR="00AC4B22" w:rsidRPr="000908C8">
        <w:rPr>
          <w:bCs/>
          <w:u w:val="single"/>
          <w:lang w:val="es-ES"/>
        </w:rPr>
        <w:t>, with spraying</w:t>
      </w:r>
      <w:r w:rsidR="00BC23F6" w:rsidRPr="000908C8">
        <w:rPr>
          <w:bCs/>
          <w:u w:val="single"/>
          <w:lang w:val="es-ES"/>
        </w:rPr>
        <w:t xml:space="preserve"> </w:t>
      </w:r>
      <w:r w:rsidRPr="000908C8">
        <w:rPr>
          <w:bCs/>
          <w:u w:val="single"/>
          <w:lang w:val="es-ES"/>
        </w:rPr>
        <w:t>a total of 1950 hectares so far.</w:t>
      </w:r>
      <w:r w:rsidR="00BC23F6" w:rsidRPr="000908C8">
        <w:rPr>
          <w:bCs/>
          <w:u w:val="single"/>
          <w:lang w:val="es-ES"/>
        </w:rPr>
        <w:t xml:space="preserve"> </w:t>
      </w:r>
      <w:r w:rsidRPr="000908C8">
        <w:rPr>
          <w:bCs/>
          <w:u w:val="single"/>
          <w:lang w:val="es-ES"/>
        </w:rPr>
        <w:t>W</w:t>
      </w:r>
      <w:r w:rsidR="00BC23F6" w:rsidRPr="000908C8">
        <w:rPr>
          <w:bCs/>
          <w:u w:val="single"/>
          <w:lang w:val="es-ES"/>
        </w:rPr>
        <w:t>e are a team</w:t>
      </w:r>
      <w:r w:rsidRPr="000908C8">
        <w:rPr>
          <w:bCs/>
          <w:u w:val="single"/>
          <w:lang w:val="es-ES"/>
        </w:rPr>
        <w:t xml:space="preserve"> of</w:t>
      </w:r>
      <w:r w:rsidR="00BC23F6" w:rsidRPr="000908C8">
        <w:rPr>
          <w:bCs/>
          <w:u w:val="single"/>
          <w:lang w:val="es-ES"/>
        </w:rPr>
        <w:t xml:space="preserve"> 8 people</w:t>
      </w:r>
      <w:r w:rsidRPr="000908C8">
        <w:rPr>
          <w:bCs/>
          <w:u w:val="single"/>
          <w:lang w:val="es-ES"/>
        </w:rPr>
        <w:t xml:space="preserve"> with </w:t>
      </w:r>
      <w:r w:rsidR="00BC23F6" w:rsidRPr="000908C8">
        <w:rPr>
          <w:bCs/>
          <w:u w:val="single"/>
          <w:lang w:val="es-ES"/>
        </w:rPr>
        <w:t>experience in crops such as corn, sugarcane, agave, etc.</w:t>
      </w:r>
      <w:r w:rsidR="00BC23F6" w:rsidRPr="000908C8">
        <w:rPr>
          <w:bCs/>
          <w:u w:val="single"/>
          <w:lang w:val="es-ES"/>
        </w:rPr>
        <w:br/>
        <w:t>Web: www.hobbytuxtla.com</w:t>
      </w:r>
      <w:r w:rsidRPr="000908C8">
        <w:rPr>
          <w:bCs/>
          <w:u w:val="single"/>
          <w:lang w:val="es-ES"/>
        </w:rPr>
        <w:t>)</w:t>
      </w:r>
    </w:p>
    <w:p w14:paraId="1D0A989B" w14:textId="77777777" w:rsidR="00A040D1" w:rsidRPr="00B577C2" w:rsidRDefault="00A040D1" w:rsidP="00B577C2">
      <w:pPr>
        <w:rPr>
          <w:b/>
          <w:bCs/>
          <w:lang w:val="es-ES"/>
        </w:rPr>
      </w:pPr>
    </w:p>
    <w:p w14:paraId="65730B58" w14:textId="77777777" w:rsidR="00546DF4" w:rsidRPr="000908C8" w:rsidRDefault="00546DF4" w:rsidP="00225BB2">
      <w:pPr>
        <w:ind w:leftChars="135" w:left="283"/>
        <w:rPr>
          <w:rFonts w:ascii="Arial Unicode MS" w:eastAsia="Arial Unicode MS" w:hAnsi="Arial Unicode MS" w:cs="Arial Unicode MS"/>
        </w:rPr>
      </w:pPr>
      <w:r w:rsidRPr="000908C8">
        <w:rPr>
          <w:rFonts w:ascii="Arial Unicode MS" w:eastAsia="Arial Unicode MS" w:hAnsi="Arial Unicode MS" w:cs="Arial Unicode MS"/>
        </w:rPr>
        <w:t>Contact person：</w:t>
      </w:r>
      <w:r w:rsidR="004E704B" w:rsidRPr="000908C8">
        <w:rPr>
          <w:rFonts w:ascii="Arial Unicode MS" w:eastAsia="Arial Unicode MS" w:hAnsi="Arial Unicode MS" w:cs="Arial Unicode MS" w:hint="eastAsia"/>
          <w:bCs/>
        </w:rPr>
        <w:t>R</w:t>
      </w:r>
      <w:r w:rsidR="004E704B" w:rsidRPr="000908C8">
        <w:rPr>
          <w:rFonts w:ascii="Arial Unicode MS" w:eastAsia="Arial Unicode MS" w:hAnsi="Arial Unicode MS" w:cs="Arial Unicode MS"/>
          <w:bCs/>
        </w:rPr>
        <w:t>oberto Robles</w:t>
      </w:r>
    </w:p>
    <w:p w14:paraId="09872E5A" w14:textId="77777777" w:rsidR="00546DF4" w:rsidRPr="000908C8" w:rsidRDefault="00546DF4" w:rsidP="00225BB2">
      <w:pPr>
        <w:ind w:leftChars="135" w:left="283"/>
        <w:rPr>
          <w:rFonts w:ascii="Arial Unicode MS" w:eastAsia="Arial Unicode MS" w:hAnsi="Arial Unicode MS" w:cs="Arial Unicode MS"/>
        </w:rPr>
      </w:pPr>
      <w:r w:rsidRPr="000908C8">
        <w:rPr>
          <w:rFonts w:ascii="Arial Unicode MS" w:eastAsia="Arial Unicode MS" w:hAnsi="Arial Unicode MS" w:cs="Arial Unicode MS"/>
        </w:rPr>
        <w:t>Contact info（phone or email）</w:t>
      </w:r>
      <w:proofErr w:type="spellStart"/>
      <w:r w:rsidR="004E704B" w:rsidRPr="000908C8">
        <w:rPr>
          <w:rFonts w:ascii="Arial Unicode MS" w:eastAsia="Arial Unicode MS" w:hAnsi="Arial Unicode MS" w:cs="Arial Unicode MS"/>
        </w:rPr>
        <w:t>Email</w:t>
      </w:r>
      <w:proofErr w:type="spellEnd"/>
      <w:r w:rsidR="004E704B" w:rsidRPr="000908C8">
        <w:rPr>
          <w:rFonts w:ascii="Arial Unicode MS" w:eastAsia="Arial Unicode MS" w:hAnsi="Arial Unicode MS" w:cs="Arial Unicode MS"/>
        </w:rPr>
        <w:t xml:space="preserve">: </w:t>
      </w:r>
      <w:r w:rsidR="004E704B" w:rsidRPr="000908C8">
        <w:rPr>
          <w:rFonts w:ascii="Arial Unicode MS" w:eastAsia="Arial Unicode MS" w:hAnsi="Arial Unicode MS" w:cs="Arial Unicode MS"/>
          <w:bCs/>
        </w:rPr>
        <w:t>info@hobbytuxtla.com</w:t>
      </w:r>
    </w:p>
    <w:p w14:paraId="2209DE15" w14:textId="77777777" w:rsidR="00950987" w:rsidRPr="00950987" w:rsidRDefault="00225BB2" w:rsidP="00950987">
      <w:pPr>
        <w:widowControl/>
        <w:jc w:val="left"/>
        <w:rPr>
          <w:rFonts w:ascii="Times New Roman" w:eastAsia="Times New Roman" w:hAnsi="Times New Roman" w:cs="Times New Roman"/>
          <w:kern w:val="0"/>
          <w:sz w:val="24"/>
          <w:szCs w:val="24"/>
          <w:lang w:val="es-MX" w:eastAsia="es-ES_tradnl"/>
        </w:rPr>
      </w:pPr>
      <w:r>
        <w:rPr>
          <w:rFonts w:ascii="Arial Unicode MS" w:eastAsia="Arial Unicode MS" w:hAnsi="Arial Unicode MS" w:cs="Arial Unicode MS"/>
        </w:rPr>
        <w:t>*8. Link of pics or videos</w:t>
      </w:r>
      <w:r w:rsidR="000C759D">
        <w:rPr>
          <w:rFonts w:ascii="Arial Unicode MS" w:eastAsia="Arial Unicode MS" w:hAnsi="Arial Unicode MS" w:cs="Arial Unicode MS"/>
        </w:rPr>
        <w:t>, or attach them in the email</w:t>
      </w:r>
      <w:r w:rsidR="00304751">
        <w:rPr>
          <w:rFonts w:ascii="Arial Unicode MS" w:eastAsia="Arial Unicode MS" w:hAnsi="Arial Unicode MS" w:cs="Arial Unicode MS" w:hint="eastAsia"/>
        </w:rPr>
        <w:t>（of f</w:t>
      </w:r>
      <w:r w:rsidR="00304751">
        <w:rPr>
          <w:rFonts w:ascii="Arial Unicode MS" w:eastAsia="Arial Unicode MS" w:hAnsi="Arial Unicode MS" w:cs="Arial Unicode MS"/>
        </w:rPr>
        <w:t>ield landscape, preparing work, chemical bottles, Agras which is spraying, spraying effect on water sensitive paper or dead pests, etc.</w:t>
      </w:r>
      <w:r w:rsidR="00304751">
        <w:rPr>
          <w:rFonts w:ascii="Arial Unicode MS" w:eastAsia="Arial Unicode MS" w:hAnsi="Arial Unicode MS" w:cs="Arial Unicode MS" w:hint="eastAsia"/>
        </w:rPr>
        <w:t>）</w:t>
      </w:r>
      <w:r>
        <w:rPr>
          <w:rFonts w:ascii="Arial Unicode MS" w:eastAsia="Arial Unicode MS" w:hAnsi="Arial Unicode MS" w:cs="Arial Unicode MS"/>
        </w:rPr>
        <w:t>:</w:t>
      </w:r>
      <w:r w:rsidR="004E704B">
        <w:rPr>
          <w:rFonts w:ascii="Arial Unicode MS" w:eastAsia="Arial Unicode MS" w:hAnsi="Arial Unicode MS" w:cs="Arial Unicode MS"/>
        </w:rPr>
        <w:t xml:space="preserve"> </w:t>
      </w:r>
      <w:hyperlink r:id="rId14" w:history="1">
        <w:r w:rsidR="00950987" w:rsidRPr="00A9322D">
          <w:rPr>
            <w:rStyle w:val="a3"/>
            <w:rFonts w:ascii="inherit" w:eastAsia="Times New Roman" w:hAnsi="inherit" w:cs="Arial"/>
            <w:kern w:val="0"/>
            <w:szCs w:val="21"/>
            <w:bdr w:val="none" w:sz="0" w:space="0" w:color="auto" w:frame="1"/>
            <w:shd w:val="clear" w:color="auto" w:fill="FFFFFF"/>
            <w:lang w:val="es-MX" w:eastAsia="es-ES_tradnl"/>
          </w:rPr>
          <w:t>https://we.tl/t-dhfLg6ctm8</w:t>
        </w:r>
      </w:hyperlink>
    </w:p>
    <w:p w14:paraId="6F99859F" w14:textId="77777777" w:rsidR="004E704B" w:rsidRDefault="004E704B" w:rsidP="004E704B">
      <w:pPr>
        <w:widowControl/>
        <w:jc w:val="left"/>
      </w:pPr>
    </w:p>
    <w:p w14:paraId="6FA8153A" w14:textId="77777777" w:rsidR="00225BB2" w:rsidRDefault="00225BB2" w:rsidP="00546DF4">
      <w:pPr>
        <w:rPr>
          <w:rFonts w:ascii="Arial Unicode MS" w:eastAsia="Arial Unicode MS" w:hAnsi="Arial Unicode MS" w:cs="Arial Unicode MS"/>
        </w:rPr>
      </w:pPr>
    </w:p>
    <w:p w14:paraId="1E4344A3" w14:textId="77777777" w:rsidR="00225BB2" w:rsidRDefault="00225BB2" w:rsidP="00546DF4">
      <w:pPr>
        <w:rPr>
          <w:rFonts w:ascii="Arial Unicode MS" w:eastAsia="Arial Unicode MS" w:hAnsi="Arial Unicode MS" w:cs="Arial Unicode MS"/>
        </w:rPr>
      </w:pPr>
    </w:p>
    <w:p w14:paraId="15ACF0B7" w14:textId="77777777" w:rsidR="00225BB2" w:rsidRDefault="00225BB2" w:rsidP="00546DF4">
      <w:pPr>
        <w:rPr>
          <w:rFonts w:ascii="Arial Unicode MS" w:eastAsia="Arial Unicode MS" w:hAnsi="Arial Unicode MS" w:cs="Arial Unicode MS"/>
        </w:rPr>
      </w:pPr>
    </w:p>
    <w:p w14:paraId="269B6B9B" w14:textId="77777777" w:rsidR="00225BB2" w:rsidRDefault="00225BB2" w:rsidP="00546DF4">
      <w:pPr>
        <w:rPr>
          <w:rFonts w:ascii="Arial Unicode MS" w:eastAsia="Arial Unicode MS" w:hAnsi="Arial Unicode MS" w:cs="Arial Unicode MS"/>
        </w:rPr>
      </w:pPr>
    </w:p>
    <w:p w14:paraId="337BEBF5" w14:textId="77777777" w:rsidR="00546DF4" w:rsidRPr="00225BB2" w:rsidRDefault="00225BB2">
      <w:pPr>
        <w:rPr>
          <w:rFonts w:ascii="Times New Roman" w:eastAsia="微软雅黑" w:hAnsi="Times New Roman" w:cs="Times New Roman"/>
          <w:sz w:val="18"/>
          <w:szCs w:val="18"/>
        </w:rPr>
      </w:pPr>
      <w:r w:rsidRPr="00225BB2">
        <w:rPr>
          <w:rFonts w:ascii="Times New Roman" w:eastAsia="微软雅黑" w:hAnsi="Times New Roman" w:cs="Times New Roman"/>
          <w:b/>
          <w:sz w:val="18"/>
          <w:szCs w:val="18"/>
        </w:rPr>
        <w:t xml:space="preserve">Warm prompt: </w:t>
      </w:r>
      <w:r w:rsidRPr="00225BB2">
        <w:rPr>
          <w:rFonts w:ascii="Times New Roman" w:eastAsia="微软雅黑" w:hAnsi="Times New Roman" w:cs="Times New Roman"/>
          <w:sz w:val="18"/>
          <w:szCs w:val="18"/>
        </w:rPr>
        <w:t xml:space="preserve">the content and parameters provided here are just for reference. You should adjust the operation mode and the parameters and use a correct way to spray your field according to the different weather, the crop </w:t>
      </w:r>
      <w:r w:rsidRPr="00225BB2">
        <w:rPr>
          <w:rFonts w:ascii="Times New Roman" w:eastAsia="微软雅黑" w:hAnsi="Times New Roman" w:cs="Times New Roman"/>
          <w:sz w:val="18"/>
          <w:szCs w:val="18"/>
        </w:rPr>
        <w:lastRenderedPageBreak/>
        <w:t>characters, the habit or history of using chemicals(you could change other chemicals in case that the resistance occurs), etc. If you are not sure what operation parameters you will choose or not sure about the spraying efficacy, then you should firstly do a small plot test in this field before a big area spray.</w:t>
      </w:r>
    </w:p>
    <w:sectPr w:rsidR="00546DF4" w:rsidRPr="00225BB2" w:rsidSect="00225BB2">
      <w:headerReference w:type="default" r:id="rId15"/>
      <w:pgSz w:w="11906" w:h="16838"/>
      <w:pgMar w:top="1440" w:right="1800" w:bottom="1440" w:left="1800" w:header="142" w:footer="131"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EC094" w16cex:dateUtc="2020-08-25T03:41:00Z"/>
  <w16cex:commentExtensible w16cex:durableId="22EEC0DF" w16cex:dateUtc="2020-08-25T03:42:00Z"/>
  <w16cex:commentExtensible w16cex:durableId="22EEC082" w16cex:dateUtc="2020-08-25T03:41:00Z"/>
  <w16cex:commentExtensible w16cex:durableId="22EEC328" w16cex:dateUtc="2020-08-25T03:52:00Z"/>
  <w16cex:commentExtensible w16cex:durableId="22EEC4B8" w16cex:dateUtc="2020-08-25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BD265E" w16cid:durableId="22EA35E7"/>
  <w16cid:commentId w16cid:paraId="0197AAFB" w16cid:durableId="22EEC094"/>
  <w16cid:commentId w16cid:paraId="1F24B4E1" w16cid:durableId="22EA35E9"/>
  <w16cid:commentId w16cid:paraId="2C161F1E" w16cid:durableId="22EEC0DF"/>
  <w16cid:commentId w16cid:paraId="387561ED" w16cid:durableId="22EA35EA"/>
  <w16cid:commentId w16cid:paraId="7E3D8BF9" w16cid:durableId="22EEC082"/>
  <w16cid:commentId w16cid:paraId="732E5F66" w16cid:durableId="22EA35EB"/>
  <w16cid:commentId w16cid:paraId="1C290B49" w16cid:durableId="22EEC328"/>
  <w16cid:commentId w16cid:paraId="5ABED70D" w16cid:durableId="22EA35EC"/>
  <w16cid:commentId w16cid:paraId="4B8EE6EA" w16cid:durableId="22EEC4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4AE6B" w14:textId="77777777" w:rsidR="008F2961" w:rsidRDefault="008F2961" w:rsidP="00546DF4">
      <w:r>
        <w:separator/>
      </w:r>
    </w:p>
  </w:endnote>
  <w:endnote w:type="continuationSeparator" w:id="0">
    <w:p w14:paraId="3B9D9AE9" w14:textId="77777777" w:rsidR="008F2961" w:rsidRDefault="008F2961" w:rsidP="0054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ACF3C50" w:usb2="00000016" w:usb3="00000000" w:csb0="0004001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0B5F3" w14:textId="77777777" w:rsidR="008F2961" w:rsidRDefault="008F2961" w:rsidP="00546DF4">
      <w:r>
        <w:separator/>
      </w:r>
    </w:p>
  </w:footnote>
  <w:footnote w:type="continuationSeparator" w:id="0">
    <w:p w14:paraId="17DF1F92" w14:textId="77777777" w:rsidR="008F2961" w:rsidRDefault="008F2961" w:rsidP="00546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B09DD" w14:textId="77777777" w:rsidR="00225BB2" w:rsidRDefault="00225BB2" w:rsidP="00225BB2">
    <w:pPr>
      <w:pStyle w:val="a5"/>
    </w:pPr>
    <w:r>
      <w:rPr>
        <w:noProof/>
      </w:rPr>
      <w:drawing>
        <wp:inline distT="0" distB="0" distL="0" distR="0" wp14:anchorId="5C47DBDF" wp14:editId="4BCAEB9A">
          <wp:extent cx="2752303" cy="6932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I AGRICULTURE LOGO -EN（GRAY).png"/>
                  <pic:cNvPicPr/>
                </pic:nvPicPr>
                <pic:blipFill>
                  <a:blip r:embed="rId1">
                    <a:extLst>
                      <a:ext uri="{28A0092B-C50C-407E-A947-70E740481C1C}">
                        <a14:useLocalDpi xmlns:a14="http://schemas.microsoft.com/office/drawing/2010/main" val="0"/>
                      </a:ext>
                    </a:extLst>
                  </a:blip>
                  <a:stretch>
                    <a:fillRect/>
                  </a:stretch>
                </pic:blipFill>
                <pic:spPr>
                  <a:xfrm>
                    <a:off x="0" y="0"/>
                    <a:ext cx="2785536" cy="70158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56123C"/>
    <w:multiLevelType w:val="multilevel"/>
    <w:tmpl w:val="58FE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DF4"/>
    <w:rsid w:val="00013EA1"/>
    <w:rsid w:val="00035A25"/>
    <w:rsid w:val="00053C1F"/>
    <w:rsid w:val="00070685"/>
    <w:rsid w:val="000908C8"/>
    <w:rsid w:val="00095A4B"/>
    <w:rsid w:val="000A635E"/>
    <w:rsid w:val="000C759D"/>
    <w:rsid w:val="000E4E8D"/>
    <w:rsid w:val="001370B8"/>
    <w:rsid w:val="00156B4A"/>
    <w:rsid w:val="00195A65"/>
    <w:rsid w:val="001E6E5E"/>
    <w:rsid w:val="001E7374"/>
    <w:rsid w:val="00225BB2"/>
    <w:rsid w:val="002A3568"/>
    <w:rsid w:val="002C50F2"/>
    <w:rsid w:val="002D0076"/>
    <w:rsid w:val="002D3A2A"/>
    <w:rsid w:val="002F0F22"/>
    <w:rsid w:val="002F5F51"/>
    <w:rsid w:val="00304751"/>
    <w:rsid w:val="00310A8B"/>
    <w:rsid w:val="00317230"/>
    <w:rsid w:val="00322494"/>
    <w:rsid w:val="0034519C"/>
    <w:rsid w:val="003475C5"/>
    <w:rsid w:val="003732BC"/>
    <w:rsid w:val="00404F89"/>
    <w:rsid w:val="004371CB"/>
    <w:rsid w:val="00451D02"/>
    <w:rsid w:val="0045776C"/>
    <w:rsid w:val="004B47C5"/>
    <w:rsid w:val="004D7127"/>
    <w:rsid w:val="004E704B"/>
    <w:rsid w:val="00546DF4"/>
    <w:rsid w:val="00561DF1"/>
    <w:rsid w:val="00595FC5"/>
    <w:rsid w:val="005B2BFA"/>
    <w:rsid w:val="005B539B"/>
    <w:rsid w:val="005B603C"/>
    <w:rsid w:val="00603D44"/>
    <w:rsid w:val="006047A1"/>
    <w:rsid w:val="00662E80"/>
    <w:rsid w:val="00695B91"/>
    <w:rsid w:val="006A7199"/>
    <w:rsid w:val="006D023A"/>
    <w:rsid w:val="00704056"/>
    <w:rsid w:val="00716EE7"/>
    <w:rsid w:val="00770BB7"/>
    <w:rsid w:val="007A11ED"/>
    <w:rsid w:val="007B22DD"/>
    <w:rsid w:val="007B5B0E"/>
    <w:rsid w:val="007B6494"/>
    <w:rsid w:val="007D0322"/>
    <w:rsid w:val="00850A83"/>
    <w:rsid w:val="008720DC"/>
    <w:rsid w:val="00887E82"/>
    <w:rsid w:val="00891FF9"/>
    <w:rsid w:val="008D4864"/>
    <w:rsid w:val="008F2961"/>
    <w:rsid w:val="008F2F81"/>
    <w:rsid w:val="00950987"/>
    <w:rsid w:val="0095165E"/>
    <w:rsid w:val="00986F00"/>
    <w:rsid w:val="00987266"/>
    <w:rsid w:val="009B4C2E"/>
    <w:rsid w:val="009C088B"/>
    <w:rsid w:val="00A040D1"/>
    <w:rsid w:val="00A2255F"/>
    <w:rsid w:val="00A453E2"/>
    <w:rsid w:val="00A71522"/>
    <w:rsid w:val="00A851FB"/>
    <w:rsid w:val="00A91328"/>
    <w:rsid w:val="00AC4B22"/>
    <w:rsid w:val="00B27C61"/>
    <w:rsid w:val="00B43957"/>
    <w:rsid w:val="00B577C2"/>
    <w:rsid w:val="00B66773"/>
    <w:rsid w:val="00BB1318"/>
    <w:rsid w:val="00BC23F6"/>
    <w:rsid w:val="00C26879"/>
    <w:rsid w:val="00C34F9F"/>
    <w:rsid w:val="00C64EA6"/>
    <w:rsid w:val="00C817FD"/>
    <w:rsid w:val="00C831FB"/>
    <w:rsid w:val="00C87C92"/>
    <w:rsid w:val="00D15F05"/>
    <w:rsid w:val="00E43E99"/>
    <w:rsid w:val="00F2653F"/>
    <w:rsid w:val="00F64189"/>
    <w:rsid w:val="00FE62A8"/>
    <w:rsid w:val="00FE6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3F460"/>
  <w15:chartTrackingRefBased/>
  <w15:docId w15:val="{B9341EEE-A285-44BC-9E61-9BA29841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6DF4"/>
    <w:rPr>
      <w:color w:val="0563C1" w:themeColor="hyperlink"/>
      <w:u w:val="single"/>
    </w:rPr>
  </w:style>
  <w:style w:type="table" w:styleId="a4">
    <w:name w:val="Table Grid"/>
    <w:basedOn w:val="a1"/>
    <w:uiPriority w:val="39"/>
    <w:rsid w:val="00546DF4"/>
    <w:rPr>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a"/>
    <w:rsid w:val="00546DF4"/>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
    <w:uiPriority w:val="99"/>
    <w:unhideWhenUsed/>
    <w:rsid w:val="00546D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46DF4"/>
    <w:rPr>
      <w:sz w:val="18"/>
      <w:szCs w:val="18"/>
    </w:rPr>
  </w:style>
  <w:style w:type="paragraph" w:styleId="a6">
    <w:name w:val="footer"/>
    <w:basedOn w:val="a"/>
    <w:link w:val="Char0"/>
    <w:uiPriority w:val="99"/>
    <w:unhideWhenUsed/>
    <w:rsid w:val="00546DF4"/>
    <w:pPr>
      <w:tabs>
        <w:tab w:val="center" w:pos="4153"/>
        <w:tab w:val="right" w:pos="8306"/>
      </w:tabs>
      <w:snapToGrid w:val="0"/>
      <w:jc w:val="left"/>
    </w:pPr>
    <w:rPr>
      <w:sz w:val="18"/>
      <w:szCs w:val="18"/>
    </w:rPr>
  </w:style>
  <w:style w:type="character" w:customStyle="1" w:styleId="Char0">
    <w:name w:val="页脚 Char"/>
    <w:basedOn w:val="a0"/>
    <w:link w:val="a6"/>
    <w:uiPriority w:val="99"/>
    <w:rsid w:val="00546DF4"/>
    <w:rPr>
      <w:sz w:val="18"/>
      <w:szCs w:val="18"/>
    </w:rPr>
  </w:style>
  <w:style w:type="character" w:customStyle="1" w:styleId="xbodycontentsubheadingspan">
    <w:name w:val="x_body_content_subheading_span"/>
    <w:basedOn w:val="a0"/>
    <w:rsid w:val="00950987"/>
  </w:style>
  <w:style w:type="character" w:customStyle="1" w:styleId="xdownloadlinklink">
    <w:name w:val="x_download_link_link"/>
    <w:basedOn w:val="a0"/>
    <w:rsid w:val="00950987"/>
  </w:style>
  <w:style w:type="character" w:customStyle="1" w:styleId="Mencinsinresolver1">
    <w:name w:val="Mención sin resolver1"/>
    <w:basedOn w:val="a0"/>
    <w:uiPriority w:val="99"/>
    <w:semiHidden/>
    <w:unhideWhenUsed/>
    <w:rsid w:val="00950987"/>
    <w:rPr>
      <w:color w:val="605E5C"/>
      <w:shd w:val="clear" w:color="auto" w:fill="E1DFDD"/>
    </w:rPr>
  </w:style>
  <w:style w:type="character" w:styleId="a7">
    <w:name w:val="annotation reference"/>
    <w:basedOn w:val="a0"/>
    <w:uiPriority w:val="99"/>
    <w:semiHidden/>
    <w:unhideWhenUsed/>
    <w:rsid w:val="00662E80"/>
    <w:rPr>
      <w:sz w:val="21"/>
      <w:szCs w:val="21"/>
    </w:rPr>
  </w:style>
  <w:style w:type="paragraph" w:styleId="a8">
    <w:name w:val="annotation text"/>
    <w:basedOn w:val="a"/>
    <w:link w:val="Char1"/>
    <w:uiPriority w:val="99"/>
    <w:semiHidden/>
    <w:unhideWhenUsed/>
    <w:rsid w:val="00662E80"/>
    <w:pPr>
      <w:jc w:val="left"/>
    </w:pPr>
  </w:style>
  <w:style w:type="character" w:customStyle="1" w:styleId="Char1">
    <w:name w:val="批注文字 Char"/>
    <w:basedOn w:val="a0"/>
    <w:link w:val="a8"/>
    <w:uiPriority w:val="99"/>
    <w:semiHidden/>
    <w:rsid w:val="00662E80"/>
  </w:style>
  <w:style w:type="paragraph" w:styleId="a9">
    <w:name w:val="annotation subject"/>
    <w:basedOn w:val="a8"/>
    <w:next w:val="a8"/>
    <w:link w:val="Char2"/>
    <w:uiPriority w:val="99"/>
    <w:semiHidden/>
    <w:unhideWhenUsed/>
    <w:rsid w:val="00662E80"/>
    <w:rPr>
      <w:b/>
      <w:bCs/>
    </w:rPr>
  </w:style>
  <w:style w:type="character" w:customStyle="1" w:styleId="Char2">
    <w:name w:val="批注主题 Char"/>
    <w:basedOn w:val="Char1"/>
    <w:link w:val="a9"/>
    <w:uiPriority w:val="99"/>
    <w:semiHidden/>
    <w:rsid w:val="00662E80"/>
    <w:rPr>
      <w:b/>
      <w:bCs/>
    </w:rPr>
  </w:style>
  <w:style w:type="paragraph" w:styleId="aa">
    <w:name w:val="Balloon Text"/>
    <w:basedOn w:val="a"/>
    <w:link w:val="Char3"/>
    <w:uiPriority w:val="99"/>
    <w:semiHidden/>
    <w:unhideWhenUsed/>
    <w:rsid w:val="00662E80"/>
    <w:rPr>
      <w:sz w:val="18"/>
      <w:szCs w:val="18"/>
    </w:rPr>
  </w:style>
  <w:style w:type="character" w:customStyle="1" w:styleId="Char3">
    <w:name w:val="批注框文本 Char"/>
    <w:basedOn w:val="a0"/>
    <w:link w:val="aa"/>
    <w:uiPriority w:val="99"/>
    <w:semiHidden/>
    <w:rsid w:val="00662E80"/>
    <w:rPr>
      <w:sz w:val="18"/>
      <w:szCs w:val="18"/>
    </w:rPr>
  </w:style>
  <w:style w:type="character" w:customStyle="1" w:styleId="tlid-translation">
    <w:name w:val="tlid-translation"/>
    <w:basedOn w:val="a0"/>
    <w:rsid w:val="00BC23F6"/>
  </w:style>
  <w:style w:type="character" w:styleId="ab">
    <w:name w:val="FollowedHyperlink"/>
    <w:basedOn w:val="a0"/>
    <w:uiPriority w:val="99"/>
    <w:semiHidden/>
    <w:unhideWhenUsed/>
    <w:rsid w:val="002F0F22"/>
    <w:rPr>
      <w:color w:val="954F72" w:themeColor="followedHyperlink"/>
      <w:u w:val="single"/>
    </w:rPr>
  </w:style>
  <w:style w:type="paragraph" w:styleId="ac">
    <w:name w:val="No Spacing"/>
    <w:uiPriority w:val="1"/>
    <w:qFormat/>
    <w:rsid w:val="00322494"/>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601203">
      <w:bodyDiv w:val="1"/>
      <w:marLeft w:val="0"/>
      <w:marRight w:val="0"/>
      <w:marTop w:val="0"/>
      <w:marBottom w:val="0"/>
      <w:divBdr>
        <w:top w:val="none" w:sz="0" w:space="0" w:color="auto"/>
        <w:left w:val="none" w:sz="0" w:space="0" w:color="auto"/>
        <w:bottom w:val="none" w:sz="0" w:space="0" w:color="auto"/>
        <w:right w:val="none" w:sz="0" w:space="0" w:color="auto"/>
      </w:divBdr>
      <w:divsChild>
        <w:div w:id="1413577082">
          <w:marLeft w:val="0"/>
          <w:marRight w:val="0"/>
          <w:marTop w:val="0"/>
          <w:marBottom w:val="0"/>
          <w:divBdr>
            <w:top w:val="none" w:sz="0" w:space="0" w:color="auto"/>
            <w:left w:val="none" w:sz="0" w:space="0" w:color="auto"/>
            <w:bottom w:val="none" w:sz="0" w:space="0" w:color="auto"/>
            <w:right w:val="none" w:sz="0" w:space="0" w:color="auto"/>
          </w:divBdr>
          <w:divsChild>
            <w:div w:id="1605919600">
              <w:marLeft w:val="0"/>
              <w:marRight w:val="0"/>
              <w:marTop w:val="0"/>
              <w:marBottom w:val="0"/>
              <w:divBdr>
                <w:top w:val="none" w:sz="0" w:space="0" w:color="auto"/>
                <w:left w:val="none" w:sz="0" w:space="0" w:color="auto"/>
                <w:bottom w:val="none" w:sz="0" w:space="0" w:color="auto"/>
                <w:right w:val="none" w:sz="0" w:space="0" w:color="auto"/>
              </w:divBdr>
              <w:divsChild>
                <w:div w:id="140460703">
                  <w:marLeft w:val="0"/>
                  <w:marRight w:val="0"/>
                  <w:marTop w:val="0"/>
                  <w:marBottom w:val="0"/>
                  <w:divBdr>
                    <w:top w:val="none" w:sz="0" w:space="0" w:color="auto"/>
                    <w:left w:val="none" w:sz="0" w:space="0" w:color="auto"/>
                    <w:bottom w:val="none" w:sz="0" w:space="0" w:color="auto"/>
                    <w:right w:val="none" w:sz="0" w:space="0" w:color="auto"/>
                  </w:divBdr>
                  <w:divsChild>
                    <w:div w:id="1512794613">
                      <w:marLeft w:val="0"/>
                      <w:marRight w:val="0"/>
                      <w:marTop w:val="0"/>
                      <w:marBottom w:val="0"/>
                      <w:divBdr>
                        <w:top w:val="none" w:sz="0" w:space="0" w:color="auto"/>
                        <w:left w:val="none" w:sz="0" w:space="0" w:color="auto"/>
                        <w:bottom w:val="none" w:sz="0" w:space="0" w:color="auto"/>
                        <w:right w:val="none" w:sz="0" w:space="0" w:color="auto"/>
                      </w:divBdr>
                      <w:divsChild>
                        <w:div w:id="1124350062">
                          <w:marLeft w:val="0"/>
                          <w:marRight w:val="0"/>
                          <w:marTop w:val="0"/>
                          <w:marBottom w:val="0"/>
                          <w:divBdr>
                            <w:top w:val="none" w:sz="0" w:space="0" w:color="auto"/>
                            <w:left w:val="none" w:sz="0" w:space="0" w:color="auto"/>
                            <w:bottom w:val="none" w:sz="0" w:space="0" w:color="auto"/>
                            <w:right w:val="none" w:sz="0" w:space="0" w:color="auto"/>
                          </w:divBdr>
                          <w:divsChild>
                            <w:div w:id="271716762">
                              <w:marLeft w:val="0"/>
                              <w:marRight w:val="300"/>
                              <w:marTop w:val="180"/>
                              <w:marBottom w:val="0"/>
                              <w:divBdr>
                                <w:top w:val="none" w:sz="0" w:space="0" w:color="auto"/>
                                <w:left w:val="none" w:sz="0" w:space="0" w:color="auto"/>
                                <w:bottom w:val="none" w:sz="0" w:space="0" w:color="auto"/>
                                <w:right w:val="none" w:sz="0" w:space="0" w:color="auto"/>
                              </w:divBdr>
                              <w:divsChild>
                                <w:div w:id="3627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720784">
          <w:marLeft w:val="0"/>
          <w:marRight w:val="0"/>
          <w:marTop w:val="0"/>
          <w:marBottom w:val="0"/>
          <w:divBdr>
            <w:top w:val="none" w:sz="0" w:space="0" w:color="auto"/>
            <w:left w:val="none" w:sz="0" w:space="0" w:color="auto"/>
            <w:bottom w:val="none" w:sz="0" w:space="0" w:color="auto"/>
            <w:right w:val="none" w:sz="0" w:space="0" w:color="auto"/>
          </w:divBdr>
          <w:divsChild>
            <w:div w:id="1870102413">
              <w:marLeft w:val="0"/>
              <w:marRight w:val="0"/>
              <w:marTop w:val="0"/>
              <w:marBottom w:val="0"/>
              <w:divBdr>
                <w:top w:val="none" w:sz="0" w:space="0" w:color="auto"/>
                <w:left w:val="none" w:sz="0" w:space="0" w:color="auto"/>
                <w:bottom w:val="none" w:sz="0" w:space="0" w:color="auto"/>
                <w:right w:val="none" w:sz="0" w:space="0" w:color="auto"/>
              </w:divBdr>
              <w:divsChild>
                <w:div w:id="518737678">
                  <w:marLeft w:val="0"/>
                  <w:marRight w:val="0"/>
                  <w:marTop w:val="0"/>
                  <w:marBottom w:val="0"/>
                  <w:divBdr>
                    <w:top w:val="none" w:sz="0" w:space="0" w:color="auto"/>
                    <w:left w:val="none" w:sz="0" w:space="0" w:color="auto"/>
                    <w:bottom w:val="none" w:sz="0" w:space="0" w:color="auto"/>
                    <w:right w:val="none" w:sz="0" w:space="0" w:color="auto"/>
                  </w:divBdr>
                  <w:divsChild>
                    <w:div w:id="599681766">
                      <w:marLeft w:val="0"/>
                      <w:marRight w:val="0"/>
                      <w:marTop w:val="0"/>
                      <w:marBottom w:val="0"/>
                      <w:divBdr>
                        <w:top w:val="none" w:sz="0" w:space="0" w:color="auto"/>
                        <w:left w:val="none" w:sz="0" w:space="0" w:color="auto"/>
                        <w:bottom w:val="none" w:sz="0" w:space="0" w:color="auto"/>
                        <w:right w:val="none" w:sz="0" w:space="0" w:color="auto"/>
                      </w:divBdr>
                      <w:divsChild>
                        <w:div w:id="18647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64160">
      <w:bodyDiv w:val="1"/>
      <w:marLeft w:val="0"/>
      <w:marRight w:val="0"/>
      <w:marTop w:val="0"/>
      <w:marBottom w:val="0"/>
      <w:divBdr>
        <w:top w:val="none" w:sz="0" w:space="0" w:color="auto"/>
        <w:left w:val="none" w:sz="0" w:space="0" w:color="auto"/>
        <w:bottom w:val="none" w:sz="0" w:space="0" w:color="auto"/>
        <w:right w:val="none" w:sz="0" w:space="0" w:color="auto"/>
      </w:divBdr>
    </w:div>
    <w:div w:id="1185175369">
      <w:bodyDiv w:val="1"/>
      <w:marLeft w:val="0"/>
      <w:marRight w:val="0"/>
      <w:marTop w:val="0"/>
      <w:marBottom w:val="0"/>
      <w:divBdr>
        <w:top w:val="none" w:sz="0" w:space="0" w:color="auto"/>
        <w:left w:val="none" w:sz="0" w:space="0" w:color="auto"/>
        <w:bottom w:val="none" w:sz="0" w:space="0" w:color="auto"/>
        <w:right w:val="none" w:sz="0" w:space="0" w:color="auto"/>
      </w:divBdr>
    </w:div>
    <w:div w:id="1234388294">
      <w:bodyDiv w:val="1"/>
      <w:marLeft w:val="0"/>
      <w:marRight w:val="0"/>
      <w:marTop w:val="0"/>
      <w:marBottom w:val="0"/>
      <w:divBdr>
        <w:top w:val="none" w:sz="0" w:space="0" w:color="auto"/>
        <w:left w:val="none" w:sz="0" w:space="0" w:color="auto"/>
        <w:bottom w:val="none" w:sz="0" w:space="0" w:color="auto"/>
        <w:right w:val="none" w:sz="0" w:space="0" w:color="auto"/>
      </w:divBdr>
    </w:div>
    <w:div w:id="1306423420">
      <w:bodyDiv w:val="1"/>
      <w:marLeft w:val="0"/>
      <w:marRight w:val="0"/>
      <w:marTop w:val="0"/>
      <w:marBottom w:val="0"/>
      <w:divBdr>
        <w:top w:val="none" w:sz="0" w:space="0" w:color="auto"/>
        <w:left w:val="none" w:sz="0" w:space="0" w:color="auto"/>
        <w:bottom w:val="none" w:sz="0" w:space="0" w:color="auto"/>
        <w:right w:val="none" w:sz="0" w:space="0" w:color="auto"/>
      </w:divBdr>
    </w:div>
    <w:div w:id="1411661250">
      <w:bodyDiv w:val="1"/>
      <w:marLeft w:val="0"/>
      <w:marRight w:val="0"/>
      <w:marTop w:val="0"/>
      <w:marBottom w:val="0"/>
      <w:divBdr>
        <w:top w:val="none" w:sz="0" w:space="0" w:color="auto"/>
        <w:left w:val="none" w:sz="0" w:space="0" w:color="auto"/>
        <w:bottom w:val="none" w:sz="0" w:space="0" w:color="auto"/>
        <w:right w:val="none" w:sz="0" w:space="0" w:color="auto"/>
      </w:divBdr>
    </w:div>
    <w:div w:id="1616866996">
      <w:bodyDiv w:val="1"/>
      <w:marLeft w:val="0"/>
      <w:marRight w:val="0"/>
      <w:marTop w:val="0"/>
      <w:marBottom w:val="0"/>
      <w:divBdr>
        <w:top w:val="none" w:sz="0" w:space="0" w:color="auto"/>
        <w:left w:val="none" w:sz="0" w:space="0" w:color="auto"/>
        <w:bottom w:val="none" w:sz="0" w:space="0" w:color="auto"/>
        <w:right w:val="none" w:sz="0" w:space="0" w:color="auto"/>
      </w:divBdr>
      <w:divsChild>
        <w:div w:id="817452037">
          <w:marLeft w:val="0"/>
          <w:marRight w:val="0"/>
          <w:marTop w:val="0"/>
          <w:marBottom w:val="0"/>
          <w:divBdr>
            <w:top w:val="none" w:sz="0" w:space="0" w:color="auto"/>
            <w:left w:val="none" w:sz="0" w:space="0" w:color="auto"/>
            <w:bottom w:val="none" w:sz="0" w:space="0" w:color="auto"/>
            <w:right w:val="none" w:sz="0" w:space="0" w:color="auto"/>
          </w:divBdr>
          <w:divsChild>
            <w:div w:id="1072237026">
              <w:marLeft w:val="0"/>
              <w:marRight w:val="0"/>
              <w:marTop w:val="0"/>
              <w:marBottom w:val="0"/>
              <w:divBdr>
                <w:top w:val="none" w:sz="0" w:space="0" w:color="auto"/>
                <w:left w:val="none" w:sz="0" w:space="0" w:color="auto"/>
                <w:bottom w:val="none" w:sz="0" w:space="0" w:color="auto"/>
                <w:right w:val="none" w:sz="0" w:space="0" w:color="auto"/>
              </w:divBdr>
              <w:divsChild>
                <w:div w:id="1192911757">
                  <w:marLeft w:val="0"/>
                  <w:marRight w:val="0"/>
                  <w:marTop w:val="0"/>
                  <w:marBottom w:val="0"/>
                  <w:divBdr>
                    <w:top w:val="none" w:sz="0" w:space="0" w:color="auto"/>
                    <w:left w:val="none" w:sz="0" w:space="0" w:color="auto"/>
                    <w:bottom w:val="none" w:sz="0" w:space="0" w:color="auto"/>
                    <w:right w:val="none" w:sz="0" w:space="0" w:color="auto"/>
                  </w:divBdr>
                  <w:divsChild>
                    <w:div w:id="1003317264">
                      <w:marLeft w:val="0"/>
                      <w:marRight w:val="0"/>
                      <w:marTop w:val="0"/>
                      <w:marBottom w:val="0"/>
                      <w:divBdr>
                        <w:top w:val="none" w:sz="0" w:space="0" w:color="auto"/>
                        <w:left w:val="none" w:sz="0" w:space="0" w:color="auto"/>
                        <w:bottom w:val="none" w:sz="0" w:space="0" w:color="auto"/>
                        <w:right w:val="none" w:sz="0" w:space="0" w:color="auto"/>
                      </w:divBdr>
                      <w:divsChild>
                        <w:div w:id="1218735600">
                          <w:marLeft w:val="0"/>
                          <w:marRight w:val="0"/>
                          <w:marTop w:val="0"/>
                          <w:marBottom w:val="0"/>
                          <w:divBdr>
                            <w:top w:val="none" w:sz="0" w:space="0" w:color="auto"/>
                            <w:left w:val="none" w:sz="0" w:space="0" w:color="auto"/>
                            <w:bottom w:val="none" w:sz="0" w:space="0" w:color="auto"/>
                            <w:right w:val="none" w:sz="0" w:space="0" w:color="auto"/>
                          </w:divBdr>
                          <w:divsChild>
                            <w:div w:id="1841579281">
                              <w:marLeft w:val="0"/>
                              <w:marRight w:val="300"/>
                              <w:marTop w:val="180"/>
                              <w:marBottom w:val="0"/>
                              <w:divBdr>
                                <w:top w:val="none" w:sz="0" w:space="0" w:color="auto"/>
                                <w:left w:val="none" w:sz="0" w:space="0" w:color="auto"/>
                                <w:bottom w:val="none" w:sz="0" w:space="0" w:color="auto"/>
                                <w:right w:val="none" w:sz="0" w:space="0" w:color="auto"/>
                              </w:divBdr>
                              <w:divsChild>
                                <w:div w:id="18686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044464">
          <w:marLeft w:val="0"/>
          <w:marRight w:val="0"/>
          <w:marTop w:val="0"/>
          <w:marBottom w:val="0"/>
          <w:divBdr>
            <w:top w:val="none" w:sz="0" w:space="0" w:color="auto"/>
            <w:left w:val="none" w:sz="0" w:space="0" w:color="auto"/>
            <w:bottom w:val="none" w:sz="0" w:space="0" w:color="auto"/>
            <w:right w:val="none" w:sz="0" w:space="0" w:color="auto"/>
          </w:divBdr>
          <w:divsChild>
            <w:div w:id="925378778">
              <w:marLeft w:val="0"/>
              <w:marRight w:val="0"/>
              <w:marTop w:val="0"/>
              <w:marBottom w:val="0"/>
              <w:divBdr>
                <w:top w:val="none" w:sz="0" w:space="0" w:color="auto"/>
                <w:left w:val="none" w:sz="0" w:space="0" w:color="auto"/>
                <w:bottom w:val="none" w:sz="0" w:space="0" w:color="auto"/>
                <w:right w:val="none" w:sz="0" w:space="0" w:color="auto"/>
              </w:divBdr>
              <w:divsChild>
                <w:div w:id="927498030">
                  <w:marLeft w:val="0"/>
                  <w:marRight w:val="0"/>
                  <w:marTop w:val="0"/>
                  <w:marBottom w:val="0"/>
                  <w:divBdr>
                    <w:top w:val="none" w:sz="0" w:space="0" w:color="auto"/>
                    <w:left w:val="none" w:sz="0" w:space="0" w:color="auto"/>
                    <w:bottom w:val="none" w:sz="0" w:space="0" w:color="auto"/>
                    <w:right w:val="none" w:sz="0" w:space="0" w:color="auto"/>
                  </w:divBdr>
                  <w:divsChild>
                    <w:div w:id="1619945330">
                      <w:marLeft w:val="0"/>
                      <w:marRight w:val="0"/>
                      <w:marTop w:val="0"/>
                      <w:marBottom w:val="0"/>
                      <w:divBdr>
                        <w:top w:val="none" w:sz="0" w:space="0" w:color="auto"/>
                        <w:left w:val="none" w:sz="0" w:space="0" w:color="auto"/>
                        <w:bottom w:val="none" w:sz="0" w:space="0" w:color="auto"/>
                        <w:right w:val="none" w:sz="0" w:space="0" w:color="auto"/>
                      </w:divBdr>
                      <w:divsChild>
                        <w:div w:id="14310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58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bbytuxtla.com" TargetMode="Externa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e.tl/t-dhfLg6ctm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4B2AD-3D7B-4E50-AFEE-0A49BF77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7</Pages>
  <Words>1435</Words>
  <Characters>8186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Ronnie.Liu(刘洁蓉)</dc:creator>
  <cp:keywords/>
  <dc:description/>
  <cp:lastModifiedBy>Nicky Ye</cp:lastModifiedBy>
  <cp:revision>43</cp:revision>
  <cp:lastPrinted>2020-08-25T01:04:00Z</cp:lastPrinted>
  <dcterms:created xsi:type="dcterms:W3CDTF">2020-05-22T03:47:00Z</dcterms:created>
  <dcterms:modified xsi:type="dcterms:W3CDTF">2020-08-26T02:23:00Z</dcterms:modified>
</cp:coreProperties>
</file>